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035" w:rsidRDefault="00965200" w:rsidP="009652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Выступление на августовской конференции </w:t>
      </w:r>
    </w:p>
    <w:p w:rsidR="00A308F6" w:rsidRPr="00597033" w:rsidRDefault="00965200" w:rsidP="00A308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033">
        <w:rPr>
          <w:rFonts w:ascii="Times New Roman" w:hAnsi="Times New Roman" w:cs="Times New Roman"/>
          <w:b/>
          <w:sz w:val="24"/>
          <w:szCs w:val="24"/>
        </w:rPr>
        <w:t xml:space="preserve">Личностно-ориентированное сопровождение учащихся в образовательном процессе как условие преодоления </w:t>
      </w:r>
      <w:proofErr w:type="gramStart"/>
      <w:r w:rsidRPr="00597033">
        <w:rPr>
          <w:rFonts w:ascii="Times New Roman" w:hAnsi="Times New Roman" w:cs="Times New Roman"/>
          <w:b/>
          <w:sz w:val="24"/>
          <w:szCs w:val="24"/>
        </w:rPr>
        <w:t>школьной</w:t>
      </w:r>
      <w:proofErr w:type="gramEnd"/>
      <w:r w:rsidRPr="005970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97033">
        <w:rPr>
          <w:rFonts w:ascii="Times New Roman" w:hAnsi="Times New Roman" w:cs="Times New Roman"/>
          <w:b/>
          <w:sz w:val="24"/>
          <w:szCs w:val="24"/>
        </w:rPr>
        <w:t>неуспешности</w:t>
      </w:r>
      <w:proofErr w:type="spellEnd"/>
      <w:r w:rsidRPr="00597033">
        <w:rPr>
          <w:rFonts w:ascii="Times New Roman" w:hAnsi="Times New Roman" w:cs="Times New Roman"/>
          <w:b/>
          <w:sz w:val="24"/>
          <w:szCs w:val="24"/>
        </w:rPr>
        <w:t xml:space="preserve"> при переходе к новым образовательным стандартам. </w:t>
      </w:r>
    </w:p>
    <w:p w:rsidR="00A308F6" w:rsidRDefault="00965200" w:rsidP="00A308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652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5200" w:rsidRDefault="00965200" w:rsidP="009652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августа 2010 г.</w:t>
      </w:r>
    </w:p>
    <w:p w:rsidR="00497A1F" w:rsidRPr="00026EBD" w:rsidRDefault="00497A1F" w:rsidP="00137072">
      <w:pPr>
        <w:spacing w:line="60" w:lineRule="atLeast"/>
        <w:ind w:left="4247"/>
        <w:rPr>
          <w:rFonts w:ascii="Times New Roman" w:hAnsi="Times New Roman" w:cs="Times New Roman"/>
        </w:rPr>
      </w:pPr>
      <w:r w:rsidRPr="00026EBD">
        <w:rPr>
          <w:rFonts w:ascii="Times New Roman" w:hAnsi="Times New Roman" w:cs="Times New Roman"/>
        </w:rPr>
        <w:t xml:space="preserve">Я полагаю, что ни в каком учебном заведении </w:t>
      </w:r>
    </w:p>
    <w:p w:rsidR="00497A1F" w:rsidRPr="00026EBD" w:rsidRDefault="00497A1F" w:rsidP="00137072">
      <w:pPr>
        <w:spacing w:line="60" w:lineRule="atLeast"/>
        <w:ind w:left="4247"/>
        <w:rPr>
          <w:rFonts w:ascii="Times New Roman" w:hAnsi="Times New Roman" w:cs="Times New Roman"/>
        </w:rPr>
      </w:pPr>
      <w:r w:rsidRPr="00026EBD">
        <w:rPr>
          <w:rFonts w:ascii="Times New Roman" w:hAnsi="Times New Roman" w:cs="Times New Roman"/>
        </w:rPr>
        <w:t>образованным человеком стать нельзя. Но во всяком</w:t>
      </w:r>
    </w:p>
    <w:p w:rsidR="00497A1F" w:rsidRPr="00026EBD" w:rsidRDefault="00497A1F" w:rsidP="00137072">
      <w:pPr>
        <w:spacing w:line="60" w:lineRule="atLeast"/>
        <w:ind w:left="4247"/>
        <w:rPr>
          <w:rFonts w:ascii="Times New Roman" w:hAnsi="Times New Roman" w:cs="Times New Roman"/>
        </w:rPr>
      </w:pPr>
      <w:r w:rsidRPr="00026EBD">
        <w:rPr>
          <w:rFonts w:ascii="Times New Roman" w:hAnsi="Times New Roman" w:cs="Times New Roman"/>
        </w:rPr>
        <w:t xml:space="preserve">хорошо поставленном учебном </w:t>
      </w:r>
      <w:proofErr w:type="gramStart"/>
      <w:r w:rsidRPr="00026EBD">
        <w:rPr>
          <w:rFonts w:ascii="Times New Roman" w:hAnsi="Times New Roman" w:cs="Times New Roman"/>
        </w:rPr>
        <w:t>заведении</w:t>
      </w:r>
      <w:proofErr w:type="gramEnd"/>
      <w:r w:rsidRPr="00026EBD">
        <w:rPr>
          <w:rFonts w:ascii="Times New Roman" w:hAnsi="Times New Roman" w:cs="Times New Roman"/>
        </w:rPr>
        <w:t xml:space="preserve"> можно…</w:t>
      </w:r>
    </w:p>
    <w:p w:rsidR="00497A1F" w:rsidRPr="00026EBD" w:rsidRDefault="00497A1F" w:rsidP="00137072">
      <w:pPr>
        <w:spacing w:line="60" w:lineRule="atLeast"/>
        <w:ind w:left="4247"/>
        <w:rPr>
          <w:rFonts w:ascii="Times New Roman" w:hAnsi="Times New Roman" w:cs="Times New Roman"/>
        </w:rPr>
      </w:pPr>
      <w:r w:rsidRPr="00026EBD">
        <w:rPr>
          <w:rFonts w:ascii="Times New Roman" w:hAnsi="Times New Roman" w:cs="Times New Roman"/>
        </w:rPr>
        <w:t xml:space="preserve">приобрести навык, который пригодится в будущем, </w:t>
      </w:r>
    </w:p>
    <w:p w:rsidR="00497A1F" w:rsidRPr="00026EBD" w:rsidRDefault="00497A1F" w:rsidP="00137072">
      <w:pPr>
        <w:spacing w:line="60" w:lineRule="atLeast"/>
        <w:ind w:left="4247"/>
        <w:rPr>
          <w:rFonts w:ascii="Times New Roman" w:hAnsi="Times New Roman" w:cs="Times New Roman"/>
        </w:rPr>
      </w:pPr>
      <w:r w:rsidRPr="00026EBD">
        <w:rPr>
          <w:rFonts w:ascii="Times New Roman" w:hAnsi="Times New Roman" w:cs="Times New Roman"/>
        </w:rPr>
        <w:t xml:space="preserve">когда человек ВНЕ СТЕН УЧЕБНОГО ЗАВЕДЕНИЯ </w:t>
      </w:r>
    </w:p>
    <w:p w:rsidR="00497A1F" w:rsidRPr="00026EBD" w:rsidRDefault="00497A1F" w:rsidP="00137072">
      <w:pPr>
        <w:spacing w:line="60" w:lineRule="atLeast"/>
        <w:ind w:left="4247"/>
        <w:rPr>
          <w:rFonts w:ascii="Times New Roman" w:hAnsi="Times New Roman" w:cs="Times New Roman"/>
        </w:rPr>
      </w:pPr>
      <w:r w:rsidRPr="00026EBD">
        <w:rPr>
          <w:rFonts w:ascii="Times New Roman" w:hAnsi="Times New Roman" w:cs="Times New Roman"/>
        </w:rPr>
        <w:t>СТАНЕТ ОБРАЗОВЫВАТЬ САМ СЕБЯ.</w:t>
      </w:r>
    </w:p>
    <w:p w:rsidR="00497A1F" w:rsidRPr="00026EBD" w:rsidRDefault="00497A1F" w:rsidP="00137072">
      <w:pPr>
        <w:spacing w:line="60" w:lineRule="atLeast"/>
        <w:ind w:left="7080"/>
        <w:rPr>
          <w:rFonts w:ascii="Times New Roman" w:hAnsi="Times New Roman" w:cs="Times New Roman"/>
        </w:rPr>
      </w:pPr>
      <w:r w:rsidRPr="00026EBD">
        <w:rPr>
          <w:rFonts w:ascii="Times New Roman" w:hAnsi="Times New Roman" w:cs="Times New Roman"/>
        </w:rPr>
        <w:t>М.А.Булгаков.</w:t>
      </w:r>
    </w:p>
    <w:p w:rsidR="00F93A80" w:rsidRPr="00026EBD" w:rsidRDefault="00497A1F" w:rsidP="00EA4CCE">
      <w:pPr>
        <w:ind w:firstLine="708"/>
        <w:jc w:val="both"/>
        <w:rPr>
          <w:rFonts w:ascii="Times New Roman" w:hAnsi="Times New Roman" w:cs="Times New Roman"/>
        </w:rPr>
      </w:pPr>
      <w:r w:rsidRPr="00026EBD">
        <w:rPr>
          <w:rFonts w:ascii="Times New Roman" w:hAnsi="Times New Roman" w:cs="Times New Roman"/>
        </w:rPr>
        <w:t xml:space="preserve">Слова известного писателя </w:t>
      </w:r>
      <w:r w:rsidR="00CB67D6" w:rsidRPr="00026EBD">
        <w:rPr>
          <w:rFonts w:ascii="Times New Roman" w:hAnsi="Times New Roman" w:cs="Times New Roman"/>
        </w:rPr>
        <w:t>раскрывают идею</w:t>
      </w:r>
      <w:r w:rsidR="00EB73BE" w:rsidRPr="00026EBD">
        <w:rPr>
          <w:rFonts w:ascii="Times New Roman" w:hAnsi="Times New Roman" w:cs="Times New Roman"/>
        </w:rPr>
        <w:t xml:space="preserve"> главного </w:t>
      </w:r>
      <w:r w:rsidR="00026EBD" w:rsidRPr="00026EBD">
        <w:rPr>
          <w:rFonts w:ascii="Times New Roman" w:hAnsi="Times New Roman" w:cs="Times New Roman"/>
        </w:rPr>
        <w:t>л</w:t>
      </w:r>
      <w:r w:rsidR="00CB67D6" w:rsidRPr="00026EBD">
        <w:rPr>
          <w:rFonts w:ascii="Times New Roman" w:hAnsi="Times New Roman" w:cs="Times New Roman"/>
        </w:rPr>
        <w:t>озунга</w:t>
      </w:r>
      <w:r w:rsidR="00137072" w:rsidRPr="00026EBD">
        <w:rPr>
          <w:rFonts w:ascii="Times New Roman" w:hAnsi="Times New Roman" w:cs="Times New Roman"/>
        </w:rPr>
        <w:t xml:space="preserve">, отраженного стандартами второго </w:t>
      </w:r>
      <w:r w:rsidR="00CB67D6" w:rsidRPr="00026EBD">
        <w:rPr>
          <w:rFonts w:ascii="Times New Roman" w:hAnsi="Times New Roman" w:cs="Times New Roman"/>
        </w:rPr>
        <w:t xml:space="preserve"> поколения: «Образ</w:t>
      </w:r>
      <w:r w:rsidR="00597033">
        <w:rPr>
          <w:rFonts w:ascii="Times New Roman" w:hAnsi="Times New Roman" w:cs="Times New Roman"/>
        </w:rPr>
        <w:t>ование на протяжении всей жизни</w:t>
      </w:r>
      <w:r w:rsidR="00CB67D6" w:rsidRPr="00026EBD">
        <w:rPr>
          <w:rFonts w:ascii="Times New Roman" w:hAnsi="Times New Roman" w:cs="Times New Roman"/>
        </w:rPr>
        <w:t>!</w:t>
      </w:r>
      <w:r w:rsidR="00597033">
        <w:rPr>
          <w:rFonts w:ascii="Times New Roman" w:hAnsi="Times New Roman" w:cs="Times New Roman"/>
        </w:rPr>
        <w:t>»</w:t>
      </w:r>
      <w:r w:rsidR="00CB67D6" w:rsidRPr="00026EBD">
        <w:rPr>
          <w:rFonts w:ascii="Times New Roman" w:hAnsi="Times New Roman" w:cs="Times New Roman"/>
        </w:rPr>
        <w:t xml:space="preserve"> </w:t>
      </w:r>
      <w:proofErr w:type="gramStart"/>
      <w:r w:rsidR="00F925D5" w:rsidRPr="00F925D5">
        <w:rPr>
          <w:rFonts w:ascii="Times New Roman" w:hAnsi="Times New Roman" w:cs="Times New Roman"/>
        </w:rPr>
        <w:t xml:space="preserve">Сегодня все более очевидным становится, что традиционная школа, ориентированная на передачу знаний, умений, навыков, себя изжила, ибо темп нарастания знаний становится таким, </w:t>
      </w:r>
      <w:r w:rsidR="00EA4CCE">
        <w:rPr>
          <w:rFonts w:ascii="Times New Roman" w:hAnsi="Times New Roman" w:cs="Times New Roman"/>
        </w:rPr>
        <w:t xml:space="preserve">что школа за ним едва поспевает, </w:t>
      </w:r>
      <w:r w:rsidR="00026EBD" w:rsidRPr="00026EBD">
        <w:rPr>
          <w:rFonts w:ascii="Times New Roman" w:hAnsi="Times New Roman" w:cs="Times New Roman"/>
        </w:rPr>
        <w:t xml:space="preserve"> т.е. во главу угла ставится умение ученика учиться добывать необходимые  ему знания, т.к. </w:t>
      </w:r>
      <w:r w:rsidR="00CB67D6" w:rsidRPr="00026EBD">
        <w:rPr>
          <w:rFonts w:ascii="Times New Roman" w:hAnsi="Times New Roman" w:cs="Times New Roman"/>
        </w:rPr>
        <w:t>«современному человеку в течение жизни приходится неоднократно менять сферу занятости и осваивать новые профессии».</w:t>
      </w:r>
      <w:proofErr w:type="gramEnd"/>
    </w:p>
    <w:p w:rsidR="0041408C" w:rsidRDefault="00137072" w:rsidP="00EA4CCE">
      <w:pPr>
        <w:ind w:firstLine="708"/>
        <w:jc w:val="both"/>
        <w:rPr>
          <w:rFonts w:ascii="Times New Roman" w:hAnsi="Times New Roman" w:cs="Times New Roman"/>
        </w:rPr>
      </w:pPr>
      <w:r w:rsidRPr="00026EBD">
        <w:rPr>
          <w:rFonts w:ascii="Times New Roman" w:hAnsi="Times New Roman" w:cs="Times New Roman"/>
        </w:rPr>
        <w:t xml:space="preserve">Поэтому применение личностно-ориентированного подхода  к обучению на данном этапе развития образования становится важнейшим условием преодоления </w:t>
      </w:r>
      <w:proofErr w:type="spellStart"/>
      <w:r w:rsidRPr="00026EBD">
        <w:rPr>
          <w:rFonts w:ascii="Times New Roman" w:hAnsi="Times New Roman" w:cs="Times New Roman"/>
        </w:rPr>
        <w:t>неуспешности</w:t>
      </w:r>
      <w:proofErr w:type="spellEnd"/>
      <w:r w:rsidRPr="00026EBD">
        <w:rPr>
          <w:rFonts w:ascii="Times New Roman" w:hAnsi="Times New Roman" w:cs="Times New Roman"/>
        </w:rPr>
        <w:t xml:space="preserve"> ученика и находит свое отражение  в </w:t>
      </w:r>
      <w:r w:rsidR="00EA4CCE">
        <w:rPr>
          <w:rFonts w:ascii="Times New Roman" w:hAnsi="Times New Roman" w:cs="Times New Roman"/>
        </w:rPr>
        <w:t>комплексной П</w:t>
      </w:r>
      <w:r w:rsidRPr="00026EBD">
        <w:rPr>
          <w:rFonts w:ascii="Times New Roman" w:hAnsi="Times New Roman" w:cs="Times New Roman"/>
        </w:rPr>
        <w:t>рограмме развития нашего образовательного учреждения</w:t>
      </w:r>
      <w:r w:rsidR="00EA4CCE">
        <w:rPr>
          <w:rFonts w:ascii="Times New Roman" w:hAnsi="Times New Roman" w:cs="Times New Roman"/>
        </w:rPr>
        <w:t xml:space="preserve"> МОУ «Лицей №22» на 2009-2011 учебные годы</w:t>
      </w:r>
      <w:r w:rsidR="0041408C" w:rsidRPr="00026EBD">
        <w:rPr>
          <w:rFonts w:ascii="Times New Roman" w:hAnsi="Times New Roman" w:cs="Times New Roman"/>
        </w:rPr>
        <w:t>.</w:t>
      </w:r>
    </w:p>
    <w:p w:rsidR="00EA4CCE" w:rsidRDefault="00EA4CCE" w:rsidP="00EA4CCE">
      <w:pPr>
        <w:ind w:firstLine="708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В </w:t>
      </w:r>
      <w:r w:rsidRPr="00EA4CCE">
        <w:rPr>
          <w:rFonts w:ascii="Times New Roman" w:hAnsi="Times New Roman" w:cs="Times New Roman"/>
        </w:rPr>
        <w:t xml:space="preserve">основу качественных изменений </w:t>
      </w:r>
      <w:r w:rsidR="00597033">
        <w:rPr>
          <w:rFonts w:ascii="Times New Roman" w:hAnsi="Times New Roman" w:cs="Times New Roman"/>
        </w:rPr>
        <w:t xml:space="preserve">этой программой </w:t>
      </w:r>
      <w:r w:rsidRPr="00EA4CCE">
        <w:rPr>
          <w:rFonts w:ascii="Times New Roman" w:hAnsi="Times New Roman" w:cs="Times New Roman"/>
        </w:rPr>
        <w:t>были положены принципы, нацеленные на развитие творчески активной личности: формирование такой организационной структуры образовательного процесса, ко</w:t>
      </w:r>
      <w:r w:rsidR="004C1C74">
        <w:rPr>
          <w:rFonts w:ascii="Times New Roman" w:hAnsi="Times New Roman" w:cs="Times New Roman"/>
        </w:rPr>
        <w:t xml:space="preserve">торая обеспечивает </w:t>
      </w:r>
      <w:r w:rsidRPr="00EA4CCE">
        <w:rPr>
          <w:rFonts w:ascii="Times New Roman" w:hAnsi="Times New Roman" w:cs="Times New Roman"/>
        </w:rPr>
        <w:t xml:space="preserve"> индивидуализацию умственной деятельности ребенка, повышенную учебную мотивацию, будущую успешную адаптацию к новым условиям обучения в вузе и систематический контроль за уровнем </w:t>
      </w:r>
      <w:proofErr w:type="spellStart"/>
      <w:r w:rsidRPr="00EA4CCE">
        <w:rPr>
          <w:rFonts w:ascii="Times New Roman" w:hAnsi="Times New Roman" w:cs="Times New Roman"/>
        </w:rPr>
        <w:t>обучен</w:t>
      </w:r>
      <w:r w:rsidR="004C1C74">
        <w:rPr>
          <w:rFonts w:ascii="Times New Roman" w:hAnsi="Times New Roman" w:cs="Times New Roman"/>
        </w:rPr>
        <w:t>ности</w:t>
      </w:r>
      <w:proofErr w:type="spellEnd"/>
      <w:r w:rsidRPr="00EA4CCE">
        <w:rPr>
          <w:rFonts w:ascii="Times New Roman" w:hAnsi="Times New Roman" w:cs="Times New Roman"/>
        </w:rPr>
        <w:t>;</w:t>
      </w:r>
      <w:proofErr w:type="gramEnd"/>
      <w:r w:rsidRPr="00EA4CCE">
        <w:rPr>
          <w:rFonts w:ascii="Times New Roman" w:hAnsi="Times New Roman" w:cs="Times New Roman"/>
        </w:rPr>
        <w:t xml:space="preserve"> </w:t>
      </w:r>
      <w:proofErr w:type="gramStart"/>
      <w:r w:rsidRPr="00EA4CCE">
        <w:rPr>
          <w:rFonts w:ascii="Times New Roman" w:hAnsi="Times New Roman" w:cs="Times New Roman"/>
        </w:rPr>
        <w:t>использование таких  образовательных технологий, которые направляют педагогический процесс на развитие творческой мыслительной деятельности и самообразование, коммуникативных умений; развитие такой среды основного и дополнительного образования, которая обеспечивает целостность всех трех ступеней общего образования, а также процессов обучения, воспитания и развития и  доступность, осуществляемую с помощью реализации различных форм получения общего образования, в т.ч. дистанционного обучения.</w:t>
      </w:r>
      <w:proofErr w:type="gramEnd"/>
    </w:p>
    <w:p w:rsidR="00F925D5" w:rsidRPr="00F925D5" w:rsidRDefault="00F925D5" w:rsidP="004C1C74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Вот, напри</w:t>
      </w:r>
      <w:r w:rsidR="004C1C74">
        <w:rPr>
          <w:rFonts w:ascii="Times New Roman" w:hAnsi="Times New Roman" w:cs="Times New Roman"/>
        </w:rPr>
        <w:t xml:space="preserve">мер, </w:t>
      </w:r>
      <w:r>
        <w:rPr>
          <w:rFonts w:ascii="Times New Roman" w:hAnsi="Times New Roman" w:cs="Times New Roman"/>
        </w:rPr>
        <w:t xml:space="preserve"> </w:t>
      </w:r>
      <w:r w:rsidRPr="00F925D5">
        <w:rPr>
          <w:rFonts w:ascii="Times New Roman" w:hAnsi="Times New Roman" w:cs="Times New Roman"/>
        </w:rPr>
        <w:t xml:space="preserve"> выдержки из педагогической философии лицея, которая неизменна на протяжении истории в 45 лет:</w:t>
      </w:r>
    </w:p>
    <w:p w:rsidR="00F925D5" w:rsidRPr="00F925D5" w:rsidRDefault="00F925D5" w:rsidP="00F925D5">
      <w:pPr>
        <w:jc w:val="both"/>
        <w:rPr>
          <w:rFonts w:ascii="Times New Roman" w:hAnsi="Times New Roman" w:cs="Times New Roman"/>
        </w:rPr>
      </w:pPr>
      <w:r w:rsidRPr="00F925D5">
        <w:rPr>
          <w:rFonts w:ascii="Times New Roman" w:hAnsi="Times New Roman" w:cs="Times New Roman"/>
        </w:rPr>
        <w:t>- ученик не сосуд, который надо заполнить, а факел, который надлежит зажечь. Он рожден «не слов ловителем, но истины искателем»;</w:t>
      </w:r>
    </w:p>
    <w:p w:rsidR="00F925D5" w:rsidRPr="00F925D5" w:rsidRDefault="00F925D5" w:rsidP="00F925D5">
      <w:pPr>
        <w:jc w:val="both"/>
        <w:rPr>
          <w:rFonts w:ascii="Times New Roman" w:hAnsi="Times New Roman" w:cs="Times New Roman"/>
        </w:rPr>
      </w:pPr>
      <w:r w:rsidRPr="00F925D5">
        <w:rPr>
          <w:rFonts w:ascii="Times New Roman" w:hAnsi="Times New Roman" w:cs="Times New Roman"/>
        </w:rPr>
        <w:lastRenderedPageBreak/>
        <w:t>- знания, не добытые собственной активностью, не прочны и сомнительны;</w:t>
      </w:r>
    </w:p>
    <w:p w:rsidR="00F925D5" w:rsidRPr="00F925D5" w:rsidRDefault="00F925D5" w:rsidP="00F925D5">
      <w:pPr>
        <w:jc w:val="both"/>
        <w:rPr>
          <w:rFonts w:ascii="Times New Roman" w:hAnsi="Times New Roman" w:cs="Times New Roman"/>
        </w:rPr>
      </w:pPr>
      <w:r w:rsidRPr="00F925D5">
        <w:rPr>
          <w:rFonts w:ascii="Times New Roman" w:hAnsi="Times New Roman" w:cs="Times New Roman"/>
        </w:rPr>
        <w:t>- всякий человек имеет право мыслить самостоятельно;</w:t>
      </w:r>
    </w:p>
    <w:p w:rsidR="00F925D5" w:rsidRPr="00F925D5" w:rsidRDefault="00F925D5" w:rsidP="00F925D5">
      <w:pPr>
        <w:jc w:val="both"/>
        <w:rPr>
          <w:rFonts w:ascii="Times New Roman" w:hAnsi="Times New Roman" w:cs="Times New Roman"/>
        </w:rPr>
      </w:pPr>
      <w:r w:rsidRPr="00F925D5">
        <w:rPr>
          <w:rFonts w:ascii="Times New Roman" w:hAnsi="Times New Roman" w:cs="Times New Roman"/>
        </w:rPr>
        <w:t>- успешный ученик должен стать успешным человеком во взрослой жизни;</w:t>
      </w:r>
    </w:p>
    <w:p w:rsidR="00F925D5" w:rsidRPr="00026EBD" w:rsidRDefault="00F925D5" w:rsidP="00F925D5">
      <w:pPr>
        <w:jc w:val="both"/>
        <w:rPr>
          <w:rFonts w:ascii="Times New Roman" w:hAnsi="Times New Roman" w:cs="Times New Roman"/>
        </w:rPr>
      </w:pPr>
      <w:r w:rsidRPr="00F925D5">
        <w:rPr>
          <w:rFonts w:ascii="Times New Roman" w:hAnsi="Times New Roman" w:cs="Times New Roman"/>
        </w:rPr>
        <w:t xml:space="preserve">- после слова важно действие, после знания </w:t>
      </w:r>
      <w:proofErr w:type="gramStart"/>
      <w:r w:rsidRPr="00F925D5">
        <w:rPr>
          <w:rFonts w:ascii="Times New Roman" w:hAnsi="Times New Roman" w:cs="Times New Roman"/>
        </w:rPr>
        <w:t>–п</w:t>
      </w:r>
      <w:proofErr w:type="gramEnd"/>
      <w:r w:rsidRPr="00F925D5">
        <w:rPr>
          <w:rFonts w:ascii="Times New Roman" w:hAnsi="Times New Roman" w:cs="Times New Roman"/>
        </w:rPr>
        <w:t>рактика.</w:t>
      </w:r>
    </w:p>
    <w:p w:rsidR="00705D39" w:rsidRDefault="00705D39" w:rsidP="004C1C74">
      <w:pPr>
        <w:ind w:firstLine="708"/>
        <w:jc w:val="both"/>
        <w:rPr>
          <w:rFonts w:ascii="Times New Roman" w:hAnsi="Times New Roman" w:cs="Times New Roman"/>
        </w:rPr>
      </w:pPr>
      <w:r w:rsidRPr="00026EBD">
        <w:rPr>
          <w:rFonts w:ascii="Times New Roman" w:hAnsi="Times New Roman" w:cs="Times New Roman"/>
        </w:rPr>
        <w:t>Организация обучения на основе данного подхода означает, что все методические решения учителя должны преломляться через призму личности обучаемого - его потребностей, интересов, способностей, активности, интеллекта и других индивидуально-психологических особенностей.</w:t>
      </w:r>
    </w:p>
    <w:p w:rsidR="0041408C" w:rsidRPr="00C31F37" w:rsidRDefault="0041408C" w:rsidP="0041408C">
      <w:pPr>
        <w:spacing w:after="0" w:line="240" w:lineRule="auto"/>
        <w:ind w:left="142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Реализация этих принципов не могла осуществляться в рамках прежнего учебного плана, и с 2006 года лицей осуществляет переход на работу на основе Базисного учебного плана (приказ Минобразования РФ от 9.03.2004 № 1312). </w:t>
      </w:r>
    </w:p>
    <w:p w:rsidR="0041408C" w:rsidRPr="00C31F37" w:rsidRDefault="0041408C" w:rsidP="0041408C">
      <w:pPr>
        <w:spacing w:after="0" w:line="240" w:lineRule="auto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408C" w:rsidRPr="00C31F37" w:rsidRDefault="00E94549" w:rsidP="0041408C">
      <w:pPr>
        <w:spacing w:after="0" w:line="240" w:lineRule="auto"/>
        <w:ind w:left="142"/>
        <w:contextualSpacing/>
        <w:jc w:val="center"/>
        <w:rPr>
          <w:rFonts w:ascii="Times New Roman" w:eastAsia="Calibri" w:hAnsi="Times New Roman" w:cs="Times New Roman"/>
          <w:b/>
          <w:i/>
          <w:color w:val="943634"/>
          <w:sz w:val="24"/>
          <w:szCs w:val="24"/>
        </w:rPr>
      </w:pPr>
      <w:r w:rsidRPr="00C31F37">
        <w:rPr>
          <w:rFonts w:ascii="Calibri" w:eastAsia="Calibri" w:hAnsi="Calibri" w:cs="Times New Roman"/>
        </w:rPr>
        <w:object w:dxaOrig="9905" w:dyaOrig="37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8pt;height:187.8pt" o:ole="">
            <v:imagedata r:id="rId8" o:title=""/>
          </v:shape>
          <o:OLEObject Type="Embed" ProgID="MSGraph.Chart.8" ShapeID="_x0000_i1025" DrawAspect="Content" ObjectID="_1508172314" r:id="rId9">
            <o:FieldCodes>\s</o:FieldCodes>
          </o:OLEObject>
        </w:object>
      </w:r>
    </w:p>
    <w:p w:rsidR="0041408C" w:rsidRPr="00C31F37" w:rsidRDefault="0041408C" w:rsidP="0041408C">
      <w:pPr>
        <w:spacing w:after="0" w:line="240" w:lineRule="auto"/>
        <w:ind w:left="142" w:firstLine="709"/>
        <w:contextualSpacing/>
        <w:jc w:val="center"/>
        <w:rPr>
          <w:rFonts w:ascii="Times New Roman" w:eastAsia="Calibri" w:hAnsi="Times New Roman" w:cs="Times New Roman"/>
          <w:b/>
          <w:i/>
          <w:color w:val="943634"/>
          <w:sz w:val="28"/>
          <w:szCs w:val="28"/>
        </w:rPr>
      </w:pPr>
    </w:p>
    <w:p w:rsidR="0041408C" w:rsidRPr="00C31F37" w:rsidRDefault="0041408C" w:rsidP="0041408C">
      <w:pPr>
        <w:spacing w:after="0" w:line="240" w:lineRule="auto"/>
        <w:ind w:left="142" w:firstLine="709"/>
        <w:contextualSpacing/>
        <w:jc w:val="center"/>
        <w:rPr>
          <w:rFonts w:ascii="Times New Roman" w:eastAsia="Calibri" w:hAnsi="Times New Roman" w:cs="Times New Roman"/>
          <w:b/>
          <w:i/>
          <w:color w:val="943634"/>
          <w:sz w:val="28"/>
          <w:szCs w:val="28"/>
        </w:rPr>
      </w:pPr>
      <w:r w:rsidRPr="00C31F37">
        <w:rPr>
          <w:rFonts w:ascii="Times New Roman" w:eastAsia="Calibri" w:hAnsi="Times New Roman" w:cs="Times New Roman"/>
          <w:b/>
          <w:i/>
          <w:color w:val="943634"/>
          <w:sz w:val="28"/>
          <w:szCs w:val="28"/>
        </w:rPr>
        <w:t>Структура и содержание образовательного процесса.</w:t>
      </w:r>
    </w:p>
    <w:p w:rsidR="0041408C" w:rsidRPr="00C31F37" w:rsidRDefault="0041408C" w:rsidP="0041408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9500" cy="2545715"/>
            <wp:effectExtent l="0" t="0" r="0" b="0"/>
            <wp:docPr id="1" name="Рисунок 1" descr="DSC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SC_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837" b="1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1408C" w:rsidRPr="00C31F37" w:rsidRDefault="0041408C" w:rsidP="0041408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1408C" w:rsidRPr="00C31F37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>1-4 классы лицея обучаются по пятидневной, 5-11 классы – шестидневной учебной неделе. Средняя наполняемость классов – 25 человек.</w:t>
      </w:r>
    </w:p>
    <w:p w:rsidR="0041408C" w:rsidRPr="00C31F37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>С 2006 года учебный год в лицее делится на триместры. Это не только содействует равномерному распределению нагрузки в учебном году, но и способствует сохранению психоэмоционально</w:t>
      </w:r>
      <w:r w:rsidR="004C1C74">
        <w:rPr>
          <w:rFonts w:ascii="Times New Roman" w:eastAsia="Calibri" w:hAnsi="Times New Roman" w:cs="Times New Roman"/>
          <w:sz w:val="24"/>
          <w:szCs w:val="24"/>
        </w:rPr>
        <w:t>го здоровья</w:t>
      </w:r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 и помогает адаптироваться к условиям обучения в вузе, </w:t>
      </w:r>
      <w:r w:rsidRPr="00C31F3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т.к. каждый триместр в профильных классах заканчивается </w:t>
      </w:r>
      <w:proofErr w:type="spellStart"/>
      <w:r w:rsidRPr="00C31F37">
        <w:rPr>
          <w:rFonts w:ascii="Times New Roman" w:eastAsia="Calibri" w:hAnsi="Times New Roman" w:cs="Times New Roman"/>
          <w:sz w:val="24"/>
          <w:szCs w:val="24"/>
        </w:rPr>
        <w:t>зачетно-экзаменационной</w:t>
      </w:r>
      <w:proofErr w:type="spell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 сессией, а каждый старшеклассник в качестве портфолио имеет зачетную книжку. </w:t>
      </w:r>
    </w:p>
    <w:p w:rsidR="0041408C" w:rsidRPr="00C31F37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>Лекционно-семинарская система ведения учебных занятий также позволяет ученику успешнее справиться с переходом в высшее учебное заведение и помогает осуществлять промежуточную аттестацию систематически и по всем разделам профильных образовательных программ.</w:t>
      </w:r>
    </w:p>
    <w:p w:rsidR="0041408C" w:rsidRPr="00C31F37" w:rsidRDefault="004E10EB" w:rsidP="004140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217.85pt;margin-top:258.25pt;width:276.1pt;height:31.4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">
            <v:textbox style="mso-fit-shape-to-text:t">
              <w:txbxContent>
                <w:p w:rsidR="0041408C" w:rsidRPr="00814E5C" w:rsidRDefault="0041408C" w:rsidP="0041408C">
                  <w:pPr>
                    <w:spacing w:after="0" w:line="240" w:lineRule="auto"/>
                    <w:contextualSpacing/>
                    <w:jc w:val="center"/>
                    <w:rPr>
                      <w:rFonts w:ascii="Bookman Old Style" w:hAnsi="Bookman Old Style"/>
                      <w:b/>
                      <w:i/>
                      <w:color w:val="632423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>Современные информационные технологии лицеисты изучают с 3 класса</w:t>
                  </w:r>
                </w:p>
              </w:txbxContent>
            </v:textbox>
          </v:shape>
        </w:pict>
      </w:r>
      <w:r w:rsidR="0041408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3960" cy="3686810"/>
            <wp:effectExtent l="0" t="0" r="0" b="0"/>
            <wp:docPr id="4" name="Рисунок 4" descr="DSC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SC_00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76" b="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41408C" w:rsidRPr="00C31F3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1408C" w:rsidRPr="00C31F37" w:rsidRDefault="0041408C" w:rsidP="0041408C">
      <w:pPr>
        <w:spacing w:after="0" w:line="240" w:lineRule="auto"/>
        <w:ind w:left="142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В 1-4 классах реализуется развивающая система обучения Леонида Владимировича </w:t>
      </w:r>
      <w:proofErr w:type="spellStart"/>
      <w:r w:rsidRPr="00C31F37">
        <w:rPr>
          <w:rFonts w:ascii="Times New Roman" w:eastAsia="Calibri" w:hAnsi="Times New Roman" w:cs="Times New Roman"/>
          <w:sz w:val="24"/>
          <w:szCs w:val="24"/>
        </w:rPr>
        <w:t>Занкова</w:t>
      </w:r>
      <w:proofErr w:type="spellEnd"/>
      <w:r w:rsidRPr="00C31F37">
        <w:rPr>
          <w:rFonts w:ascii="Times New Roman" w:eastAsia="Calibri" w:hAnsi="Times New Roman" w:cs="Times New Roman"/>
          <w:sz w:val="24"/>
          <w:szCs w:val="24"/>
        </w:rPr>
        <w:t>, которая, в отличие от других существующих систем и программ, не только способствует развитию индивидуальных творческих способностей малышей, но и успешно готовит к освоению образовательных программ повышенного уровня с 5 класса.</w:t>
      </w:r>
    </w:p>
    <w:p w:rsidR="0041408C" w:rsidRPr="00C31F37" w:rsidRDefault="0041408C" w:rsidP="0041408C">
      <w:pPr>
        <w:spacing w:after="0" w:line="240" w:lineRule="auto"/>
        <w:ind w:left="142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>Изучение иностранного языка начинается со 2 класса. Классы делятся на подгруппы. Преимущество отдается изучению английского языка, т.к. это связано с развитием информационных технологий в лицее и углубленным изучением информатики и ИКТ с 5 класса.</w:t>
      </w:r>
    </w:p>
    <w:p w:rsidR="0041408C" w:rsidRPr="00C31F37" w:rsidRDefault="0041408C" w:rsidP="0041408C">
      <w:pPr>
        <w:spacing w:after="0" w:line="240" w:lineRule="auto"/>
        <w:ind w:left="142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С 5 класса формируются классы с углубленным изучением информатики и информационно-коммуникационных технологий, а также реализуются программы раннего изучения предметов </w:t>
      </w:r>
      <w:proofErr w:type="gramStart"/>
      <w:r w:rsidRPr="00C31F37">
        <w:rPr>
          <w:rFonts w:ascii="Times New Roman" w:eastAsia="Calibri" w:hAnsi="Times New Roman" w:cs="Times New Roman"/>
          <w:sz w:val="24"/>
          <w:szCs w:val="24"/>
        </w:rPr>
        <w:t>естественно-научного</w:t>
      </w:r>
      <w:proofErr w:type="gram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 цикла: с 6 класса – физики, с 7 класса – химии. </w:t>
      </w:r>
    </w:p>
    <w:p w:rsidR="0041408C" w:rsidRPr="00C31F37" w:rsidRDefault="0041408C" w:rsidP="0041408C">
      <w:pPr>
        <w:spacing w:after="0" w:line="240" w:lineRule="auto"/>
        <w:ind w:left="142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>В 2009/2010 учебном году функционировали 8 классы с углубленным изучением физики (математики) и биологии (химии), 9 класс с углубленным изучением математики (физики). В следующем учебном году будет действовать 8 класс с углубленным изучением математики (физики). Поступление в эти классы проводится в соответствии с требованиями Устава лицея на основе вступительных испытаний. Ребята, недостаточно успешные в  результате этих испытаний, продолжают обучение в общеобразовательном классе, где, наряду с поддержкой основных предметов, увеличено количество часов на занятия физической культурой и технологией.</w:t>
      </w:r>
    </w:p>
    <w:p w:rsidR="0041408C" w:rsidRPr="00C31F37" w:rsidRDefault="0041408C" w:rsidP="0041408C">
      <w:pPr>
        <w:spacing w:after="0" w:line="240" w:lineRule="auto"/>
        <w:ind w:left="142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В 10-11 классах реализуются программы профильного уровня (физико-математический, физико-химический, социально-гуманитарный, информационно-технологический профили). </w:t>
      </w:r>
    </w:p>
    <w:p w:rsidR="0041408C" w:rsidRPr="00C31F37" w:rsidRDefault="0041408C" w:rsidP="0041408C">
      <w:pPr>
        <w:spacing w:after="0" w:line="240" w:lineRule="auto"/>
        <w:ind w:left="142"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Набор в профильные классы производится по итогам портфолио, учитывающего уровень усвоения образовательных программ, результаты итоговой аттестации, в том числе по профильным предметам, индивидуальные «накопления» ученика, связанные с участием в олимпиадах, конкурсах, элективных курсах, творческих мероприятиях и т.п., аттестат выпускника 9 класса (эта часть действует при наличии конкурсного отбора). Предложенная схема формирования образовательного рейтинга дает возможность включить механизмы самооценки достижений ученика, повышает степень осознанности процессов, связанных с обучением и выбором профильного направления. </w:t>
      </w:r>
    </w:p>
    <w:p w:rsidR="0041408C" w:rsidRPr="00C31F37" w:rsidRDefault="0041408C" w:rsidP="0041408C">
      <w:pPr>
        <w:spacing w:after="0" w:line="240" w:lineRule="auto"/>
        <w:ind w:left="142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>Эти результаты инновационной деятельности представлены в сборнике ГОУ ВПО Московской области «Академия социального управления» (</w:t>
      </w:r>
      <w:r w:rsidRPr="00C31F37">
        <w:rPr>
          <w:rFonts w:ascii="Times New Roman" w:eastAsia="Calibri" w:hAnsi="Times New Roman" w:cs="Times New Roman"/>
          <w:bCs/>
          <w:sz w:val="24"/>
          <w:szCs w:val="24"/>
        </w:rPr>
        <w:t xml:space="preserve">Итоги </w:t>
      </w:r>
      <w:r w:rsidRPr="00C31F37">
        <w:rPr>
          <w:rFonts w:ascii="Times New Roman" w:eastAsia="Calibri" w:hAnsi="Times New Roman" w:cs="Times New Roman"/>
          <w:sz w:val="24"/>
          <w:szCs w:val="24"/>
        </w:rPr>
        <w:t>реализации программ развития школ – победителей конкурсного отбора образовательных учреждений, активно внедряющих инновационные образовательные программы в 2007 году</w:t>
      </w:r>
      <w:proofErr w:type="gramStart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 / С</w:t>
      </w:r>
      <w:proofErr w:type="gram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ост.: </w:t>
      </w:r>
      <w:proofErr w:type="spellStart"/>
      <w:r w:rsidRPr="00C31F37">
        <w:rPr>
          <w:rFonts w:ascii="Times New Roman" w:eastAsia="Calibri" w:hAnsi="Times New Roman" w:cs="Times New Roman"/>
          <w:sz w:val="24"/>
          <w:szCs w:val="24"/>
        </w:rPr>
        <w:t>С.Г.Косарецкий</w:t>
      </w:r>
      <w:proofErr w:type="spell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31F37">
        <w:rPr>
          <w:rFonts w:ascii="Times New Roman" w:eastAsia="Calibri" w:hAnsi="Times New Roman" w:cs="Times New Roman"/>
          <w:sz w:val="24"/>
          <w:szCs w:val="24"/>
        </w:rPr>
        <w:t>Л.П.Стрельницкая</w:t>
      </w:r>
      <w:proofErr w:type="spell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31F37">
        <w:rPr>
          <w:rFonts w:ascii="Times New Roman" w:eastAsia="Calibri" w:hAnsi="Times New Roman" w:cs="Times New Roman"/>
          <w:sz w:val="24"/>
          <w:szCs w:val="24"/>
        </w:rPr>
        <w:t>К.Ю.Милованов</w:t>
      </w:r>
      <w:proofErr w:type="spell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31F37">
        <w:rPr>
          <w:rFonts w:ascii="Times New Roman" w:eastAsia="Calibri" w:hAnsi="Times New Roman" w:cs="Times New Roman"/>
          <w:sz w:val="24"/>
          <w:szCs w:val="24"/>
        </w:rPr>
        <w:t>А.А.Суковастова</w:t>
      </w:r>
      <w:proofErr w:type="spell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.- </w:t>
      </w:r>
      <w:proofErr w:type="gramStart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М.: АСОУ, 2007 - С. 96). </w:t>
      </w:r>
      <w:proofErr w:type="gramEnd"/>
    </w:p>
    <w:p w:rsidR="0041408C" w:rsidRPr="00C31F37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408C" w:rsidRPr="00C31F37" w:rsidRDefault="004E10EB" w:rsidP="0041408C">
      <w:pPr>
        <w:spacing w:after="0" w:line="240" w:lineRule="auto"/>
        <w:ind w:left="283"/>
        <w:contextualSpacing/>
        <w:jc w:val="center"/>
        <w:rPr>
          <w:rFonts w:ascii="Times New Roman" w:eastAsia="Calibri" w:hAnsi="Times New Roman" w:cs="Times New Roman"/>
          <w:b/>
          <w:i/>
          <w:color w:val="943634"/>
          <w:sz w:val="28"/>
          <w:szCs w:val="28"/>
        </w:rPr>
      </w:pPr>
      <w:r w:rsidRPr="004E10E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оле 6" o:spid="_x0000_s1027" type="#_x0000_t202" style="position:absolute;left:0;text-align:left;margin-left:266.55pt;margin-top:286.4pt;width:226.7pt;height:31.4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">
            <v:textbox style="mso-fit-shape-to-text:t">
              <w:txbxContent>
                <w:p w:rsidR="0041408C" w:rsidRPr="00814E5C" w:rsidRDefault="0041408C" w:rsidP="0041408C">
                  <w:pPr>
                    <w:spacing w:after="0" w:line="240" w:lineRule="auto"/>
                    <w:contextualSpacing/>
                    <w:jc w:val="center"/>
                    <w:rPr>
                      <w:rFonts w:ascii="Bookman Old Style" w:hAnsi="Bookman Old Style"/>
                      <w:b/>
                      <w:i/>
                      <w:color w:val="632423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 xml:space="preserve">Хореографический ансамбль </w:t>
                  </w:r>
                  <w:proofErr w:type="gramStart"/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>под</w:t>
                  </w:r>
                  <w:proofErr w:type="gramEnd"/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 xml:space="preserve"> рук.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>М.А.Тышецкой</w:t>
                  </w:r>
                  <w:proofErr w:type="spellEnd"/>
                </w:p>
              </w:txbxContent>
            </v:textbox>
          </v:shape>
        </w:pict>
      </w:r>
      <w:r w:rsidR="0041408C">
        <w:rPr>
          <w:rFonts w:ascii="Times New Roman" w:eastAsia="Calibri" w:hAnsi="Times New Roman" w:cs="Times New Roman"/>
          <w:b/>
          <w:i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6042660" cy="4037965"/>
            <wp:effectExtent l="0" t="0" r="0" b="0"/>
            <wp:docPr id="7" name="Рисунок 7" descr="_DSC8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_DSC87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1408C" w:rsidRPr="00C31F37" w:rsidRDefault="0041408C" w:rsidP="0041408C">
      <w:pPr>
        <w:spacing w:after="120" w:line="240" w:lineRule="auto"/>
        <w:ind w:lef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>Реализации принципа личностно ориентированного подхода к образованию эффективно помогает сформировавшаяся к 2008 году система дополнительного образования детей как зона ближайшего развития личности. Дополнительное образование остается приоритетным направлением образовательных процессов лицея, несмотря на то, что до</w:t>
      </w:r>
      <w:r w:rsidR="004C1C74">
        <w:rPr>
          <w:rFonts w:ascii="Times New Roman" w:eastAsia="Calibri" w:hAnsi="Times New Roman" w:cs="Times New Roman"/>
          <w:sz w:val="24"/>
          <w:szCs w:val="24"/>
        </w:rPr>
        <w:t>полнительное образование передан</w:t>
      </w:r>
      <w:r w:rsidRPr="00C31F37">
        <w:rPr>
          <w:rFonts w:ascii="Times New Roman" w:eastAsia="Calibri" w:hAnsi="Times New Roman" w:cs="Times New Roman"/>
          <w:sz w:val="24"/>
          <w:szCs w:val="24"/>
        </w:rPr>
        <w:t>о МОУ ДОД «Центр внешкольной работы». Сама система позволила созда</w:t>
      </w:r>
      <w:r w:rsidR="004C1C74">
        <w:rPr>
          <w:rFonts w:ascii="Times New Roman" w:eastAsia="Calibri" w:hAnsi="Times New Roman" w:cs="Times New Roman"/>
          <w:sz w:val="24"/>
          <w:szCs w:val="24"/>
        </w:rPr>
        <w:t>ть целостную образовательную среду</w:t>
      </w:r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, удовлетворить постоянно изменяющиеся индивидуальные, социокультурные и образовательные потребности детей. Тем самым достигается главная цель дополнительного образования – гармонизация образовательной и творческой деятельности учащихся. </w:t>
      </w:r>
    </w:p>
    <w:p w:rsidR="0041408C" w:rsidRPr="00C31F37" w:rsidRDefault="0041408C" w:rsidP="0041408C">
      <w:pPr>
        <w:spacing w:after="120" w:line="240" w:lineRule="auto"/>
        <w:ind w:lef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На сегодняшний момент сложилась такая система дополнительного образования, которая позволяет увеличить количество задействованных учащихся, максимально удовлетворить их образовательные потребности и предложить широкую сцену для реализации индивидуальных творческих способностей.  </w:t>
      </w:r>
    </w:p>
    <w:p w:rsidR="0041408C" w:rsidRPr="00C31F37" w:rsidRDefault="0041408C" w:rsidP="0041408C">
      <w:pPr>
        <w:spacing w:after="120" w:line="240" w:lineRule="auto"/>
        <w:ind w:lef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целях </w:t>
      </w:r>
      <w:proofErr w:type="gramStart"/>
      <w:r w:rsidRPr="00C31F37">
        <w:rPr>
          <w:rFonts w:ascii="Times New Roman" w:eastAsia="Calibri" w:hAnsi="Times New Roman" w:cs="Times New Roman"/>
          <w:sz w:val="24"/>
          <w:szCs w:val="24"/>
        </w:rPr>
        <w:t>оценки результативности работы объединений дополнительного образования</w:t>
      </w:r>
      <w:proofErr w:type="gram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 на протяжении учебного года составляется рейтинг качества, который оценивает степень охвата детей, активность участия в различных мероприятиях и результативность этого участия. </w:t>
      </w:r>
    </w:p>
    <w:p w:rsidR="0041408C" w:rsidRDefault="009C747D" w:rsidP="0041408C">
      <w:pPr>
        <w:spacing w:after="120" w:line="240" w:lineRule="auto"/>
        <w:ind w:lef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="0041408C" w:rsidRPr="00C31F37">
        <w:rPr>
          <w:rFonts w:ascii="Times New Roman" w:eastAsia="Calibri" w:hAnsi="Times New Roman" w:cs="Times New Roman"/>
          <w:sz w:val="24"/>
          <w:szCs w:val="24"/>
        </w:rPr>
        <w:t xml:space="preserve"> реализации системы непрерывного формирования информационной культуры ИКТ активно используются на занятиях дополнительного образования. В шахматной студии «Ладья» у кружковцев есть возможность поиграть в шахматы на компьютере, решить шахматные задачи и даже провести партию с виртуальным противником, принять участие в соревнованиях, проводимых в Интернете. Для обучения шахматам педагог использует интерактивную доску. В студии хорового и эстрадного пения современные компьютерные технологии позволяют сделать запись и аранжировку эстрадных номеров, Интернет-ресурсы помогают подобрать репертуар, найти нужные ноты или фонограммы. В студии журналистики ребята не только учатся журналистскому ремеслу, но и сами набирают, оформляют и печатают газету, активно сотрудничая с информационным агентством Воскресенского района (директор Башкирова Л.И.). А на занятиях по радиожурналистике студии «Бриз» записываются, редактируются, «раскрашиваются» звуковыми эффектами и музыкальными темами выпуски  радиожурналов. </w:t>
      </w:r>
    </w:p>
    <w:p w:rsidR="009065CE" w:rsidRPr="009C747D" w:rsidRDefault="009065CE" w:rsidP="009065C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7D">
        <w:rPr>
          <w:rFonts w:ascii="Times New Roman" w:eastAsia="Calibri" w:hAnsi="Times New Roman" w:cs="Times New Roman"/>
          <w:sz w:val="24"/>
          <w:szCs w:val="24"/>
        </w:rPr>
        <w:t>В развитии дополнительного образования и воспитательной системы считаем важным результатом % охвата учащихся, поскольку социальный облик лицеистов свидетельствует о повышении в течение последних лет количества детей из многодетных и неблагополучных  семей, а значит, доли обучающихся «группы риска».</w:t>
      </w:r>
    </w:p>
    <w:p w:rsidR="009065CE" w:rsidRPr="009C747D" w:rsidRDefault="009065CE" w:rsidP="009065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9C7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предпринят комплекс мер, нацеленных на активное вовлечение учащихся лицея в дополнительное образование, ученическое самоуправление (за счет реализации проекта «Школьная республика») и социально ориентированные проекты, получившие развитие в лицее с 2007 года и в первую очередь связанные с успешной социальной адаптацией лицеистов. </w:t>
      </w:r>
    </w:p>
    <w:p w:rsidR="009065CE" w:rsidRPr="009C747D" w:rsidRDefault="001E7F1A" w:rsidP="009065C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9065CE" w:rsidRPr="009C747D">
        <w:rPr>
          <w:rFonts w:ascii="Times New Roman" w:eastAsia="Calibri" w:hAnsi="Times New Roman" w:cs="Times New Roman"/>
          <w:sz w:val="24"/>
          <w:szCs w:val="24"/>
        </w:rPr>
        <w:t xml:space="preserve"> 2009/2010 учебном году действовали 26 объединений дополнительного образования:</w:t>
      </w:r>
    </w:p>
    <w:p w:rsidR="009065CE" w:rsidRPr="00122948" w:rsidRDefault="009065CE" w:rsidP="009065C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29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40145" cy="7000875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065CE" w:rsidRDefault="009065CE" w:rsidP="009065C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747D">
        <w:rPr>
          <w:rFonts w:ascii="Times New Roman" w:eastAsia="Calibri" w:hAnsi="Times New Roman" w:cs="Times New Roman"/>
          <w:sz w:val="24"/>
          <w:szCs w:val="24"/>
        </w:rPr>
        <w:t xml:space="preserve">Несмотря на массовый характер </w:t>
      </w:r>
      <w:proofErr w:type="spellStart"/>
      <w:r w:rsidRPr="009C747D">
        <w:rPr>
          <w:rFonts w:ascii="Times New Roman" w:eastAsia="Calibri" w:hAnsi="Times New Roman" w:cs="Times New Roman"/>
          <w:sz w:val="24"/>
          <w:szCs w:val="24"/>
        </w:rPr>
        <w:t>допобразования</w:t>
      </w:r>
      <w:proofErr w:type="spellEnd"/>
      <w:r w:rsidRPr="009C747D">
        <w:rPr>
          <w:rFonts w:ascii="Times New Roman" w:eastAsia="Calibri" w:hAnsi="Times New Roman" w:cs="Times New Roman"/>
          <w:sz w:val="24"/>
          <w:szCs w:val="24"/>
        </w:rPr>
        <w:t xml:space="preserve"> в лицее (обучаются все дети,  изъявившие желание, а не подающие большие надежды в той или иной области), высоким остается результат участия в муниципальных, региональных, федеральных конкурсах, соревнованиях, смотрах.</w:t>
      </w:r>
    </w:p>
    <w:p w:rsidR="009C747D" w:rsidRDefault="009C747D" w:rsidP="009065C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47D" w:rsidRPr="009C747D" w:rsidRDefault="009C747D" w:rsidP="009065C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948">
        <w:rPr>
          <w:rFonts w:ascii="Calibri" w:eastAsia="Calibri" w:hAnsi="Calibri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2895869"/>
            <wp:effectExtent l="0" t="0" r="3175" b="0"/>
            <wp:docPr id="24" name="Диаграмм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065CE" w:rsidRPr="00122948" w:rsidRDefault="004E10EB" w:rsidP="009065C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Поле 17" o:spid="_x0000_s1028" type="#_x0000_t202" style="position:absolute;left:0;text-align:left;margin-left:217.8pt;margin-top:229.65pt;width:276.1pt;height:43.1pt;z-index:251675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">
            <v:textbox style="mso-fit-shape-to-text:t">
              <w:txbxContent>
                <w:p w:rsidR="009065CE" w:rsidRPr="00814E5C" w:rsidRDefault="009065CE" w:rsidP="009065CE">
                  <w:pPr>
                    <w:spacing w:after="0" w:line="240" w:lineRule="auto"/>
                    <w:contextualSpacing/>
                    <w:jc w:val="center"/>
                    <w:rPr>
                      <w:rFonts w:ascii="Bookman Old Style" w:hAnsi="Bookman Old Style"/>
                      <w:b/>
                      <w:i/>
                      <w:color w:val="632423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 xml:space="preserve">Команда лицея – победитель </w:t>
                  </w:r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  <w:lang w:val="en-US"/>
                    </w:rPr>
                    <w:t>V</w:t>
                  </w:r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 xml:space="preserve"> Межрегионального фестиваля толерантности «Радужный мост» в г</w:t>
                  </w:r>
                  <w:proofErr w:type="gramStart"/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>.Й</w:t>
                  </w:r>
                  <w:proofErr w:type="gramEnd"/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>ошкар-Оле</w:t>
                  </w:r>
                </w:p>
              </w:txbxContent>
            </v:textbox>
          </v:shape>
        </w:pict>
      </w:r>
      <w:r w:rsidR="009065CE" w:rsidRPr="00122948">
        <w:rPr>
          <w:rFonts w:ascii="Arial" w:eastAsia="Calibri" w:hAnsi="Arial" w:cs="Arial"/>
          <w:b/>
          <w:noProof/>
          <w:color w:val="808080"/>
          <w:sz w:val="18"/>
          <w:szCs w:val="18"/>
          <w:lang w:eastAsia="ru-RU"/>
        </w:rPr>
        <w:drawing>
          <wp:inline distT="0" distB="0" distL="0" distR="0">
            <wp:extent cx="6276340" cy="3474720"/>
            <wp:effectExtent l="0" t="0" r="0" b="0"/>
            <wp:docPr id="21" name="Рисунок 21" descr="_20100505_154456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_20100505_15445604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51" b="2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065CE" w:rsidRPr="001E7F1A" w:rsidRDefault="009065CE" w:rsidP="009065C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В рамках дополнительного образования активно развивается социально ориентированное проектирование, связанное, с одной стороны, с разработкой проектов на актуальные темы: ««Мой город», «Моя родина», «Мы вместе», «Молодежь </w:t>
      </w:r>
      <w:r w:rsidRPr="001E7F1A">
        <w:rPr>
          <w:rFonts w:ascii="Times New Roman" w:eastAsia="Calibri" w:hAnsi="Times New Roman" w:cs="Times New Roman"/>
          <w:sz w:val="24"/>
          <w:szCs w:val="24"/>
          <w:lang w:val="en-US"/>
        </w:rPr>
        <w:t>XXI</w:t>
      </w:r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 века», с другой– </w:t>
      </w:r>
      <w:proofErr w:type="gramStart"/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proofErr w:type="gramEnd"/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организацией благотворительных акций и значимых для социума конкретных дел. </w:t>
      </w:r>
      <w:r w:rsidR="001E7F1A" w:rsidRPr="001E7F1A">
        <w:rPr>
          <w:rFonts w:ascii="Times New Roman" w:eastAsia="Calibri" w:hAnsi="Times New Roman" w:cs="Times New Roman"/>
          <w:sz w:val="24"/>
          <w:szCs w:val="24"/>
        </w:rPr>
        <w:t xml:space="preserve">Наиболее успешными стали проекты «Активизация деятельности молодежи через проведение детского фестиваля социального творчества «Планета детства» (Шмелева Е., </w:t>
      </w:r>
      <w:proofErr w:type="spellStart"/>
      <w:r w:rsidR="001E7F1A" w:rsidRPr="001E7F1A">
        <w:rPr>
          <w:rFonts w:ascii="Times New Roman" w:eastAsia="Calibri" w:hAnsi="Times New Roman" w:cs="Times New Roman"/>
          <w:sz w:val="24"/>
          <w:szCs w:val="24"/>
        </w:rPr>
        <w:t>Чарчоглян</w:t>
      </w:r>
      <w:proofErr w:type="spellEnd"/>
      <w:r w:rsidR="001E7F1A" w:rsidRPr="001E7F1A">
        <w:rPr>
          <w:rFonts w:ascii="Times New Roman" w:eastAsia="Calibri" w:hAnsi="Times New Roman" w:cs="Times New Roman"/>
          <w:sz w:val="24"/>
          <w:szCs w:val="24"/>
        </w:rPr>
        <w:t xml:space="preserve"> А., Саркисян В.), «Восстановление </w:t>
      </w:r>
      <w:proofErr w:type="spellStart"/>
      <w:r w:rsidR="001E7F1A" w:rsidRPr="001E7F1A">
        <w:rPr>
          <w:rFonts w:ascii="Times New Roman" w:eastAsia="Calibri" w:hAnsi="Times New Roman" w:cs="Times New Roman"/>
          <w:sz w:val="24"/>
          <w:szCs w:val="24"/>
        </w:rPr>
        <w:t>воскресенского</w:t>
      </w:r>
      <w:proofErr w:type="spellEnd"/>
      <w:r w:rsidR="001E7F1A" w:rsidRPr="001E7F1A">
        <w:rPr>
          <w:rFonts w:ascii="Times New Roman" w:eastAsia="Calibri" w:hAnsi="Times New Roman" w:cs="Times New Roman"/>
          <w:sz w:val="24"/>
          <w:szCs w:val="24"/>
        </w:rPr>
        <w:t xml:space="preserve"> комплекса «усадьба-парк» (</w:t>
      </w:r>
      <w:proofErr w:type="spellStart"/>
      <w:r w:rsidR="001E7F1A" w:rsidRPr="001E7F1A">
        <w:rPr>
          <w:rFonts w:ascii="Times New Roman" w:eastAsia="Calibri" w:hAnsi="Times New Roman" w:cs="Times New Roman"/>
          <w:sz w:val="24"/>
          <w:szCs w:val="24"/>
        </w:rPr>
        <w:t>Оберюхтина</w:t>
      </w:r>
      <w:proofErr w:type="spellEnd"/>
      <w:r w:rsidR="001E7F1A" w:rsidRPr="001E7F1A">
        <w:rPr>
          <w:rFonts w:ascii="Times New Roman" w:eastAsia="Calibri" w:hAnsi="Times New Roman" w:cs="Times New Roman"/>
          <w:sz w:val="24"/>
          <w:szCs w:val="24"/>
        </w:rPr>
        <w:t xml:space="preserve"> М., Манухова Т.), «Возрождение городских традиций. Празднование Нового года» (Бойко Д., Сметана Д.), «Развитие интереса к занятиям физкультурой и спортом среди молодежи Воскресенска» (Скворцов П., </w:t>
      </w:r>
      <w:proofErr w:type="spellStart"/>
      <w:r w:rsidR="001E7F1A" w:rsidRPr="001E7F1A">
        <w:rPr>
          <w:rFonts w:ascii="Times New Roman" w:eastAsia="Calibri" w:hAnsi="Times New Roman" w:cs="Times New Roman"/>
          <w:sz w:val="24"/>
          <w:szCs w:val="24"/>
        </w:rPr>
        <w:t>Колмыков</w:t>
      </w:r>
      <w:proofErr w:type="spellEnd"/>
      <w:r w:rsidR="001E7F1A" w:rsidRPr="001E7F1A">
        <w:rPr>
          <w:rFonts w:ascii="Times New Roman" w:eastAsia="Calibri" w:hAnsi="Times New Roman" w:cs="Times New Roman"/>
          <w:sz w:val="24"/>
          <w:szCs w:val="24"/>
        </w:rPr>
        <w:t xml:space="preserve"> Н.), «Кто, если не мы?..» (группа волонтеров), «Россия армией сильна» (Жукова А., Сергеев А.).</w:t>
      </w:r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Это направление продиктовано необходимостью формирования активной гражданской позиции ребенка и его социальной ответственности. Впервые в ноябре 2009 года лицей провел муниципальный фестиваль социального проектирования «Планета детства», в котором приняли участие 12 школьных команд волонтеров. Многочисленные благотворительные акции нашли отклик у адресатов помощи: в адрес лицея поступили благодарственные </w:t>
      </w:r>
      <w:r w:rsidRPr="001E7F1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письма от ГБУСО МО «Воскресенский центр социального обслуживания граждан пожилого возраста и инвалидов» </w:t>
      </w:r>
      <w:proofErr w:type="gramStart"/>
      <w:r w:rsidRPr="001E7F1A">
        <w:rPr>
          <w:rFonts w:ascii="Times New Roman" w:eastAsia="Calibri" w:hAnsi="Times New Roman" w:cs="Times New Roman"/>
          <w:sz w:val="24"/>
          <w:szCs w:val="24"/>
        </w:rPr>
        <w:t>и ООО</w:t>
      </w:r>
      <w:proofErr w:type="gramEnd"/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1E7F1A">
        <w:rPr>
          <w:rFonts w:ascii="Times New Roman" w:eastAsia="Calibri" w:hAnsi="Times New Roman" w:cs="Times New Roman"/>
          <w:sz w:val="24"/>
          <w:szCs w:val="24"/>
        </w:rPr>
        <w:t>Воскресенскхлеб</w:t>
      </w:r>
      <w:proofErr w:type="spellEnd"/>
      <w:r w:rsidRPr="001E7F1A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9065CE" w:rsidRDefault="009065CE" w:rsidP="0041408C">
      <w:pPr>
        <w:spacing w:after="120" w:line="240" w:lineRule="auto"/>
        <w:ind w:lef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65CE" w:rsidRDefault="009065CE" w:rsidP="0041408C">
      <w:pPr>
        <w:spacing w:after="120" w:line="240" w:lineRule="auto"/>
        <w:ind w:lef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65CE" w:rsidRPr="00C31F37" w:rsidRDefault="009065CE" w:rsidP="0041408C">
      <w:pPr>
        <w:spacing w:after="120" w:line="240" w:lineRule="auto"/>
        <w:ind w:lef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408C" w:rsidRPr="00C31F37" w:rsidRDefault="004E10EB" w:rsidP="0041408C">
      <w:pPr>
        <w:spacing w:after="120" w:line="240" w:lineRule="auto"/>
        <w:ind w:left="283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оле 9" o:spid="_x0000_s1040" type="#_x0000_t202" style="position:absolute;left:0;text-align:left;margin-left:16.85pt;margin-top:.2pt;width:263.2pt;height:19.6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">
            <v:textbox style="mso-fit-shape-to-text:t">
              <w:txbxContent>
                <w:p w:rsidR="0041408C" w:rsidRPr="00814E5C" w:rsidRDefault="0041408C" w:rsidP="0041408C">
                  <w:pPr>
                    <w:spacing w:after="0" w:line="240" w:lineRule="auto"/>
                    <w:contextualSpacing/>
                    <w:jc w:val="center"/>
                    <w:rPr>
                      <w:rFonts w:ascii="Bookman Old Style" w:hAnsi="Bookman Old Style"/>
                      <w:b/>
                      <w:i/>
                      <w:color w:val="632423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 xml:space="preserve">Хор лицеистов </w:t>
                  </w:r>
                  <w:proofErr w:type="gramStart"/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>под</w:t>
                  </w:r>
                  <w:proofErr w:type="gramEnd"/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 xml:space="preserve"> рук. Н.С.Ломакиной</w:t>
                  </w:r>
                </w:p>
              </w:txbxContent>
            </v:textbox>
          </v:shape>
        </w:pict>
      </w:r>
      <w:r w:rsidR="0041408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9645" cy="4015740"/>
            <wp:effectExtent l="0" t="0" r="0" b="0"/>
            <wp:docPr id="10" name="Рисунок 10" descr="DSC_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SC_01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1408C" w:rsidRPr="00C31F37" w:rsidRDefault="0041408C" w:rsidP="0041408C">
      <w:pPr>
        <w:spacing w:after="120" w:line="240" w:lineRule="auto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51880" cy="3408680"/>
            <wp:effectExtent l="0" t="0" r="0" b="0"/>
            <wp:docPr id="13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1408C" w:rsidRPr="00C31F37" w:rsidRDefault="0041408C" w:rsidP="0041408C">
      <w:pPr>
        <w:spacing w:after="120" w:line="240" w:lineRule="auto"/>
        <w:ind w:lef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Выполнению социальных образовательных запросов способствует система дополнительных платных образовательных услуг, которая начала свое развитие в 2003 г. В 2009/2010 </w:t>
      </w:r>
      <w:r w:rsidR="005F3594">
        <w:rPr>
          <w:rFonts w:ascii="Times New Roman" w:eastAsia="Calibri" w:hAnsi="Times New Roman" w:cs="Times New Roman"/>
          <w:sz w:val="24"/>
          <w:szCs w:val="24"/>
        </w:rPr>
        <w:t>учебном году наблюдался небольшо</w:t>
      </w:r>
      <w:r w:rsidRPr="00C31F37">
        <w:rPr>
          <w:rFonts w:ascii="Times New Roman" w:eastAsia="Calibri" w:hAnsi="Times New Roman" w:cs="Times New Roman"/>
          <w:sz w:val="24"/>
          <w:szCs w:val="24"/>
        </w:rPr>
        <w:t>й спад, связанный с материальными трудностями обучающихся:</w:t>
      </w:r>
    </w:p>
    <w:p w:rsidR="0041408C" w:rsidRPr="00C31F37" w:rsidRDefault="0041408C" w:rsidP="0041408C">
      <w:pPr>
        <w:spacing w:after="0" w:line="240" w:lineRule="auto"/>
        <w:ind w:left="284" w:firstLine="851"/>
        <w:contextualSpacing/>
        <w:jc w:val="right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C31F37">
        <w:rPr>
          <w:rFonts w:ascii="Times New Roman" w:eastAsia="Calibri" w:hAnsi="Times New Roman" w:cs="Times New Roman"/>
          <w:b/>
          <w:i/>
          <w:sz w:val="20"/>
          <w:szCs w:val="20"/>
        </w:rPr>
        <w:t>Таблица 12.</w:t>
      </w:r>
    </w:p>
    <w:p w:rsidR="0041408C" w:rsidRPr="00C31F37" w:rsidRDefault="0041408C" w:rsidP="0041408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</w:rPr>
      </w:pPr>
      <w:r w:rsidRPr="00C31F37">
        <w:rPr>
          <w:rFonts w:ascii="Times New Roman" w:eastAsia="Calibri" w:hAnsi="Times New Roman" w:cs="Times New Roman"/>
          <w:b/>
          <w:i/>
        </w:rPr>
        <w:lastRenderedPageBreak/>
        <w:t>Доля лицеистов, охваченных дополнительными платными образовательными услугами</w:t>
      </w:r>
    </w:p>
    <w:p w:rsidR="0041408C" w:rsidRPr="00C31F37" w:rsidRDefault="0041408C" w:rsidP="0041408C">
      <w:pPr>
        <w:spacing w:after="0" w:line="240" w:lineRule="auto"/>
        <w:ind w:left="284" w:firstLine="851"/>
        <w:contextualSpacing/>
        <w:jc w:val="center"/>
        <w:rPr>
          <w:rFonts w:ascii="Times New Roman" w:eastAsia="Calibri" w:hAnsi="Times New Roman" w:cs="Times New Roman"/>
          <w:b/>
          <w:i/>
        </w:rPr>
      </w:pPr>
    </w:p>
    <w:tbl>
      <w:tblPr>
        <w:tblW w:w="963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2"/>
        <w:gridCol w:w="1795"/>
        <w:gridCol w:w="1795"/>
        <w:gridCol w:w="1795"/>
      </w:tblGrid>
      <w:tr w:rsidR="0041408C" w:rsidRPr="00C31F37" w:rsidTr="008B4535">
        <w:trPr>
          <w:trHeight w:val="20"/>
        </w:trPr>
        <w:tc>
          <w:tcPr>
            <w:tcW w:w="4252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Программа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2007/2008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2008/2009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2009/2010</w:t>
            </w:r>
          </w:p>
        </w:tc>
      </w:tr>
      <w:tr w:rsidR="0041408C" w:rsidRPr="00C31F37" w:rsidTr="008B4535">
        <w:trPr>
          <w:trHeight w:val="247"/>
        </w:trPr>
        <w:tc>
          <w:tcPr>
            <w:tcW w:w="4252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Углубленное изучение английского языка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17 %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18 %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9 %</w:t>
            </w:r>
          </w:p>
        </w:tc>
      </w:tr>
      <w:tr w:rsidR="0041408C" w:rsidRPr="00C31F37" w:rsidTr="008B4535">
        <w:trPr>
          <w:trHeight w:val="449"/>
        </w:trPr>
        <w:tc>
          <w:tcPr>
            <w:tcW w:w="4252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Углубленное изучение предметов гуманитарного цикла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2 %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10%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12%</w:t>
            </w:r>
          </w:p>
        </w:tc>
      </w:tr>
      <w:tr w:rsidR="0041408C" w:rsidRPr="00C31F37" w:rsidTr="008B4535">
        <w:trPr>
          <w:trHeight w:val="565"/>
        </w:trPr>
        <w:tc>
          <w:tcPr>
            <w:tcW w:w="4252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Основы компьютерной грамотности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18 %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13 %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бюджетная услуга</w:t>
            </w:r>
          </w:p>
        </w:tc>
      </w:tr>
      <w:tr w:rsidR="0041408C" w:rsidRPr="00C31F37" w:rsidTr="008B4535">
        <w:trPr>
          <w:trHeight w:val="20"/>
        </w:trPr>
        <w:tc>
          <w:tcPr>
            <w:tcW w:w="4252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Основы программирования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14 %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14 %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бюджетная услуга</w:t>
            </w:r>
          </w:p>
        </w:tc>
      </w:tr>
      <w:tr w:rsidR="0041408C" w:rsidRPr="00C31F37" w:rsidTr="008B4535">
        <w:trPr>
          <w:trHeight w:val="631"/>
        </w:trPr>
        <w:tc>
          <w:tcPr>
            <w:tcW w:w="4252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Адаптация дошкольников к условиям школьной жизни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4%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6,2%</w:t>
            </w:r>
          </w:p>
        </w:tc>
        <w:tc>
          <w:tcPr>
            <w:tcW w:w="1795" w:type="dxa"/>
            <w:vAlign w:val="center"/>
          </w:tcPr>
          <w:p w:rsidR="0041408C" w:rsidRPr="00C31F37" w:rsidRDefault="0041408C" w:rsidP="008B45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C31F37">
              <w:rPr>
                <w:rFonts w:ascii="Times New Roman" w:eastAsia="Calibri" w:hAnsi="Times New Roman" w:cs="Times New Roman"/>
              </w:rPr>
              <w:t>9%</w:t>
            </w:r>
          </w:p>
        </w:tc>
      </w:tr>
    </w:tbl>
    <w:p w:rsidR="0041408C" w:rsidRPr="00C31F37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>Перечень платных образовательных услуг за последние 2 года уменьшен в связи с введением с 5 класса углубленного изучения информатики и ИКТ в учебный план учреждения.</w:t>
      </w:r>
    </w:p>
    <w:p w:rsidR="0041408C" w:rsidRPr="00C31F37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На этапах </w:t>
      </w:r>
      <w:proofErr w:type="spellStart"/>
      <w:r w:rsidRPr="00C31F37">
        <w:rPr>
          <w:rFonts w:ascii="Times New Roman" w:eastAsia="Calibri" w:hAnsi="Times New Roman" w:cs="Times New Roman"/>
          <w:sz w:val="24"/>
          <w:szCs w:val="24"/>
        </w:rPr>
        <w:t>предпрофильной</w:t>
      </w:r>
      <w:proofErr w:type="spell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 подготовки и профильного обучения важнейшим направлением дополнительного образования, обеспечивающим положительную динамику образования и условия для индивидуального развития творческих способностей,  является учебно-исследовательская деятельность. В течение 3 лет в лицее действует 6 детских научных обществ по политологии, экологии, астрономии, физике, краеведению, географии. Ежегодно организуются лицейские академические чтения, ученические научно-практические конференции. На этапе профильного обучения и </w:t>
      </w:r>
      <w:proofErr w:type="spellStart"/>
      <w:r w:rsidRPr="00C31F37">
        <w:rPr>
          <w:rFonts w:ascii="Times New Roman" w:eastAsia="Calibri" w:hAnsi="Times New Roman" w:cs="Times New Roman"/>
          <w:sz w:val="24"/>
          <w:szCs w:val="24"/>
        </w:rPr>
        <w:t>предпрофильной</w:t>
      </w:r>
      <w:proofErr w:type="spell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 подготовки в лицее системно проводятся профильные экскурсии, ярмарки ученических и рабочих мест, встречи с представителями различных профессий, </w:t>
      </w:r>
      <w:proofErr w:type="spellStart"/>
      <w:r w:rsidRPr="00C31F37">
        <w:rPr>
          <w:rFonts w:ascii="Times New Roman" w:eastAsia="Calibri" w:hAnsi="Times New Roman" w:cs="Times New Roman"/>
          <w:sz w:val="24"/>
          <w:szCs w:val="24"/>
        </w:rPr>
        <w:t>видеоуроки</w:t>
      </w:r>
      <w:proofErr w:type="spell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1408C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В последнее время все большую популярность среди ребят приобретают коллективные исследовательские проекты (приобретение исследовательского опыта в процессе коммуникаций – серьезная школа для успешной социальной адаптации!), в том числе подготовленные с помощью средств виртуальной среды. Обсуждение и защита таких проектов происходит с участием учащихся других образовательных учреждений посредством </w:t>
      </w:r>
      <w:proofErr w:type="spellStart"/>
      <w:proofErr w:type="gramStart"/>
      <w:r w:rsidRPr="00C31F37">
        <w:rPr>
          <w:rFonts w:ascii="Times New Roman" w:eastAsia="Calibri" w:hAnsi="Times New Roman" w:cs="Times New Roman"/>
          <w:sz w:val="24"/>
          <w:szCs w:val="24"/>
        </w:rPr>
        <w:t>Интернет-программы</w:t>
      </w:r>
      <w:proofErr w:type="spellEnd"/>
      <w:proofErr w:type="gram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 открытого доступа </w:t>
      </w:r>
      <w:proofErr w:type="spellStart"/>
      <w:r w:rsidRPr="00C31F37">
        <w:rPr>
          <w:rFonts w:ascii="Times New Roman" w:eastAsia="Calibri" w:hAnsi="Times New Roman" w:cs="Times New Roman"/>
          <w:sz w:val="24"/>
          <w:szCs w:val="24"/>
          <w:lang w:val="en-US"/>
        </w:rPr>
        <w:t>videoport</w:t>
      </w:r>
      <w:proofErr w:type="spell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 (видеосвязь). Результаты учебно-исследовательского проектирования с 2007 года все чаще представляются в виде познавательных научно-популярных видеофильмов. </w:t>
      </w:r>
    </w:p>
    <w:p w:rsidR="005F3594" w:rsidRPr="005F3594" w:rsidRDefault="005F3594" w:rsidP="005F35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5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2009/2010 учебном году в лицее проведено 5 научно-практических конференций, в которых приняли участие 77 учащихся. Было представлено 69 исследовательских работ по 11 учебным предметам. Из них 10 работ носили коллективный характер.</w:t>
      </w:r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Наибольшее количество исследований было представлено по истории (20), литературе (17), математике (11), физике (8). Активнее ребята работали под руководством следующих учителей: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Оберюхтина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Сергея Алексеевича (история, обществознание), Нечаевой Зои Васильевны (физика),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Оберюхтиной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Елены Николаевны (литература). Впервые были представлены исследовательские работы по математике, английскому языку, информатике и ИКТ. Среди наиболее содержательных работ с интересной инновационной проблемой и высоким уровнем самостоятельных выводов </w:t>
      </w:r>
      <w:proofErr w:type="gram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отмечены</w:t>
      </w:r>
      <w:proofErr w:type="gram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следующие: «Применение золотого сечения в реконструкции парка И.И.Лажечникова» (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Зикун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Илья, 11 класс), «Гироскоп. От игрушки до космоса» (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Брызгалин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Владислав, 9 класс), «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Арт-терапевтические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возможности </w:t>
      </w:r>
      <w:proofErr w:type="spellStart"/>
      <w:proofErr w:type="gram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proofErr w:type="spellEnd"/>
      <w:proofErr w:type="gram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музыки и их значение в жизни современного человека» (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Нюральская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Валерия, Чеботарева Нина, 8-9 классы) и другие. Большой интерес вызвали работы учеников 6-7 классов. В таком возрасте ребята впервые представляли </w:t>
      </w:r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свои исследовательские проекты. Их темы, конечно, соответствуют возрасту авторов, однако первые навыки самостоятельных исследований похвальны: «Мои летние наблюдения за рыжим муравьем», автор Комиссаров Я., </w:t>
      </w:r>
      <w:proofErr w:type="spellStart"/>
      <w:proofErr w:type="gram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рук-ль</w:t>
      </w:r>
      <w:proofErr w:type="spellEnd"/>
      <w:proofErr w:type="gram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Ландик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З.С.; «Средневековые рыцари. Что мы знаем о них?», автор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Подалякова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Е., </w:t>
      </w:r>
      <w:proofErr w:type="gram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рук-ль</w:t>
      </w:r>
      <w:proofErr w:type="gram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Иванова А.Л. </w:t>
      </w:r>
    </w:p>
    <w:p w:rsidR="005F3594" w:rsidRPr="005F3594" w:rsidRDefault="005F3594" w:rsidP="005F35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2010 году качество и количество представляемых исследовательских проектов выросло за счет совершенствования работы детских научных обществ, в том числе интегративного характера, проведения многочисленных научно-исследовательских мероприятий внутри педагогических кафедр. Повышение конкурентоспособности исследовательских работ наших учащихся стало возможным благодаря развитию современных информационных технологий на функциональном образовательном уровне, освоению телекоммуникационных и интерактивных технологий и, вследствие этого,- практике виртуальных диспутов и конференций, а также межшкольных виртуальных проектов. </w:t>
      </w:r>
    </w:p>
    <w:p w:rsidR="005F3594" w:rsidRPr="005F3594" w:rsidRDefault="005F3594" w:rsidP="005F35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Лучшие работы лицеистов были представлены для участия в муниципальном конкурсе исследовательских работ и научно-практической конференции старшеклассников «День науки», которая проходила в Московском государственном областном университете. Участниками конференции стали 16 авторов работ по иностранному языку, физике, биологии, математике, обществознанию и географии: </w:t>
      </w:r>
      <w:proofErr w:type="gram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Макеева В., 9 класс (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рук-ль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Головина М.С.),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Брызгалин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В.,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Тришев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Д., Тулинов А., 9 класс (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рук-ль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Нечаева З.В.),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Лахонкина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С., Комиссаров Я.,7 класс, Сергеев А., 8 класс (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рук-ль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Ландик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З.С.),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Зикун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И., 11 класс (рук-ль Ларина О.Н.), Закиров Р., Уваров Г., 11 класс (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рук-ль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Толстова Г.А.),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Рыжко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Д., 9 класс (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рук-ль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Оберюхтин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С.А.</w:t>
      </w:r>
      <w:proofErr w:type="gram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Сандрогайлов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Р., Трифонов А.,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Москалец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В.,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Свитко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А., 10 класс (</w:t>
      </w:r>
      <w:proofErr w:type="gram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рук-ль</w:t>
      </w:r>
      <w:proofErr w:type="gram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Мкртчян М.А.), Мартынов В., 9 класс (рук-ль Митрофанова Е.Д.). Призерами муниципального конкурса </w:t>
      </w:r>
      <w:proofErr w:type="gram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объявлены</w:t>
      </w:r>
      <w:proofErr w:type="gram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лицеистов.</w:t>
      </w:r>
    </w:p>
    <w:p w:rsidR="005F3594" w:rsidRPr="00122948" w:rsidRDefault="00E94549" w:rsidP="005F35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29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9500" w:dyaOrig="4374">
          <v:shape id="_x0000_i1026" type="#_x0000_t75" style="width:474.6pt;height:218.9pt" o:ole="">
            <v:imagedata r:id="rId18" o:title=""/>
          </v:shape>
          <o:OLEObject Type="Embed" ProgID="MSGraph.Chart.8" ShapeID="_x0000_i1026" DrawAspect="Content" ObjectID="_1508172315" r:id="rId19">
            <o:FieldCodes>\s</o:FieldCodes>
          </o:OLEObject>
        </w:object>
      </w:r>
    </w:p>
    <w:p w:rsidR="005F3594" w:rsidRPr="005F3594" w:rsidRDefault="005F3594" w:rsidP="005F3594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3594">
        <w:rPr>
          <w:rFonts w:ascii="Times New Roman" w:eastAsia="Calibri" w:hAnsi="Times New Roman" w:cs="Times New Roman"/>
          <w:sz w:val="24"/>
          <w:szCs w:val="24"/>
        </w:rPr>
        <w:t xml:space="preserve">Лучшие, по мнению экспертного совета лицея, проектные работы ребят были представлены на региональный и международный уровни. Лицеисты Соловова </w:t>
      </w:r>
      <w:proofErr w:type="spellStart"/>
      <w:r w:rsidRPr="005F3594">
        <w:rPr>
          <w:rFonts w:ascii="Times New Roman" w:eastAsia="Calibri" w:hAnsi="Times New Roman" w:cs="Times New Roman"/>
          <w:sz w:val="24"/>
          <w:szCs w:val="24"/>
        </w:rPr>
        <w:t>Оринта</w:t>
      </w:r>
      <w:proofErr w:type="spellEnd"/>
      <w:r w:rsidRPr="005F359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F3594">
        <w:rPr>
          <w:rFonts w:ascii="Times New Roman" w:eastAsia="Calibri" w:hAnsi="Times New Roman" w:cs="Times New Roman"/>
          <w:sz w:val="24"/>
          <w:szCs w:val="24"/>
        </w:rPr>
        <w:t>Зикун</w:t>
      </w:r>
      <w:proofErr w:type="spellEnd"/>
      <w:r w:rsidRPr="005F3594">
        <w:rPr>
          <w:rFonts w:ascii="Times New Roman" w:eastAsia="Calibri" w:hAnsi="Times New Roman" w:cs="Times New Roman"/>
          <w:sz w:val="24"/>
          <w:szCs w:val="24"/>
        </w:rPr>
        <w:t xml:space="preserve"> Илья,  </w:t>
      </w:r>
      <w:proofErr w:type="spellStart"/>
      <w:r w:rsidRPr="005F3594">
        <w:rPr>
          <w:rFonts w:ascii="Times New Roman" w:eastAsia="Calibri" w:hAnsi="Times New Roman" w:cs="Times New Roman"/>
          <w:sz w:val="24"/>
          <w:szCs w:val="24"/>
        </w:rPr>
        <w:t>Закиров</w:t>
      </w:r>
      <w:proofErr w:type="spellEnd"/>
      <w:r w:rsidRPr="005F3594">
        <w:rPr>
          <w:rFonts w:ascii="Times New Roman" w:eastAsia="Calibri" w:hAnsi="Times New Roman" w:cs="Times New Roman"/>
          <w:sz w:val="24"/>
          <w:szCs w:val="24"/>
        </w:rPr>
        <w:t xml:space="preserve"> Ринат, </w:t>
      </w:r>
      <w:proofErr w:type="spellStart"/>
      <w:r w:rsidRPr="005F3594">
        <w:rPr>
          <w:rFonts w:ascii="Times New Roman" w:eastAsia="Calibri" w:hAnsi="Times New Roman" w:cs="Times New Roman"/>
          <w:sz w:val="24"/>
          <w:szCs w:val="24"/>
        </w:rPr>
        <w:t>Оберюхтина</w:t>
      </w:r>
      <w:proofErr w:type="spellEnd"/>
      <w:r w:rsidRPr="005F3594">
        <w:rPr>
          <w:rFonts w:ascii="Times New Roman" w:eastAsia="Calibri" w:hAnsi="Times New Roman" w:cs="Times New Roman"/>
          <w:sz w:val="24"/>
          <w:szCs w:val="24"/>
        </w:rPr>
        <w:t xml:space="preserve"> Мария (11 класс) приняли участие в </w:t>
      </w:r>
      <w:r w:rsidRPr="005F3594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5F3594">
        <w:rPr>
          <w:rFonts w:ascii="Times New Roman" w:eastAsia="Calibri" w:hAnsi="Times New Roman" w:cs="Times New Roman"/>
          <w:sz w:val="24"/>
          <w:szCs w:val="24"/>
        </w:rPr>
        <w:t xml:space="preserve"> Международная научно-практическая конференция учащихся и студентов в г. Серпухов (руководители </w:t>
      </w:r>
      <w:proofErr w:type="spellStart"/>
      <w:r w:rsidRPr="005F3594">
        <w:rPr>
          <w:rFonts w:ascii="Times New Roman" w:eastAsia="Calibri" w:hAnsi="Times New Roman" w:cs="Times New Roman"/>
          <w:sz w:val="24"/>
          <w:szCs w:val="24"/>
        </w:rPr>
        <w:t>Оберюхтина</w:t>
      </w:r>
      <w:proofErr w:type="spellEnd"/>
      <w:r w:rsidRPr="005F3594">
        <w:rPr>
          <w:rFonts w:ascii="Times New Roman" w:eastAsia="Calibri" w:hAnsi="Times New Roman" w:cs="Times New Roman"/>
          <w:sz w:val="24"/>
          <w:szCs w:val="24"/>
        </w:rPr>
        <w:t xml:space="preserve"> Е.Н., Толстова Г.А., Иванова А.Л.). Комиссаров Ярослав (7 класс) объявлен лауреатом конкурса ученических исследовательских и проектных работ, проводимого научно-популярным и образовательным журналом «Экология и жизнь» совместно с ГОУ Московский детский эколого-биологический центр (руководитель </w:t>
      </w:r>
      <w:proofErr w:type="spellStart"/>
      <w:r w:rsidRPr="005F3594">
        <w:rPr>
          <w:rFonts w:ascii="Times New Roman" w:eastAsia="Calibri" w:hAnsi="Times New Roman" w:cs="Times New Roman"/>
          <w:sz w:val="24"/>
          <w:szCs w:val="24"/>
        </w:rPr>
        <w:t>Ландик</w:t>
      </w:r>
      <w:proofErr w:type="spellEnd"/>
      <w:r w:rsidRPr="005F3594">
        <w:rPr>
          <w:rFonts w:ascii="Times New Roman" w:eastAsia="Calibri" w:hAnsi="Times New Roman" w:cs="Times New Roman"/>
          <w:sz w:val="24"/>
          <w:szCs w:val="24"/>
        </w:rPr>
        <w:t xml:space="preserve"> З.С.). </w:t>
      </w:r>
      <w:proofErr w:type="spellStart"/>
      <w:r w:rsidRPr="005F3594">
        <w:rPr>
          <w:rFonts w:ascii="Times New Roman" w:eastAsia="Calibri" w:hAnsi="Times New Roman" w:cs="Times New Roman"/>
          <w:sz w:val="24"/>
          <w:szCs w:val="24"/>
        </w:rPr>
        <w:t>Москалец</w:t>
      </w:r>
      <w:proofErr w:type="spellEnd"/>
      <w:r w:rsidRPr="005F3594">
        <w:rPr>
          <w:rFonts w:ascii="Times New Roman" w:eastAsia="Calibri" w:hAnsi="Times New Roman" w:cs="Times New Roman"/>
          <w:sz w:val="24"/>
          <w:szCs w:val="24"/>
        </w:rPr>
        <w:t xml:space="preserve"> Владимир (10 класс) и </w:t>
      </w:r>
      <w:proofErr w:type="spellStart"/>
      <w:r w:rsidRPr="005F3594">
        <w:rPr>
          <w:rFonts w:ascii="Times New Roman" w:eastAsia="Calibri" w:hAnsi="Times New Roman" w:cs="Times New Roman"/>
          <w:sz w:val="24"/>
          <w:szCs w:val="24"/>
        </w:rPr>
        <w:t>Лоханкина</w:t>
      </w:r>
      <w:proofErr w:type="spellEnd"/>
      <w:r w:rsidRPr="005F3594">
        <w:rPr>
          <w:rFonts w:ascii="Times New Roman" w:eastAsia="Calibri" w:hAnsi="Times New Roman" w:cs="Times New Roman"/>
          <w:sz w:val="24"/>
          <w:szCs w:val="24"/>
        </w:rPr>
        <w:t xml:space="preserve"> Софья (7 класс) участвовали в научно-практической конференции студентов и школьников ГОУ ВПО МГОСПИ </w:t>
      </w:r>
      <w:r w:rsidRPr="005F359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(руководители </w:t>
      </w:r>
      <w:proofErr w:type="spellStart"/>
      <w:r w:rsidRPr="005F3594">
        <w:rPr>
          <w:rFonts w:ascii="Times New Roman" w:eastAsia="Calibri" w:hAnsi="Times New Roman" w:cs="Times New Roman"/>
          <w:sz w:val="24"/>
          <w:szCs w:val="24"/>
        </w:rPr>
        <w:t>Ландик</w:t>
      </w:r>
      <w:proofErr w:type="spellEnd"/>
      <w:r w:rsidRPr="005F3594">
        <w:rPr>
          <w:rFonts w:ascii="Times New Roman" w:eastAsia="Calibri" w:hAnsi="Times New Roman" w:cs="Times New Roman"/>
          <w:sz w:val="24"/>
          <w:szCs w:val="24"/>
        </w:rPr>
        <w:t xml:space="preserve"> З.С., </w:t>
      </w:r>
      <w:proofErr w:type="spellStart"/>
      <w:r w:rsidRPr="005F3594">
        <w:rPr>
          <w:rFonts w:ascii="Times New Roman" w:eastAsia="Calibri" w:hAnsi="Times New Roman" w:cs="Times New Roman"/>
          <w:sz w:val="24"/>
          <w:szCs w:val="24"/>
        </w:rPr>
        <w:t>Чабанюк</w:t>
      </w:r>
      <w:proofErr w:type="spellEnd"/>
      <w:r w:rsidRPr="005F3594">
        <w:rPr>
          <w:rFonts w:ascii="Times New Roman" w:eastAsia="Calibri" w:hAnsi="Times New Roman" w:cs="Times New Roman"/>
          <w:sz w:val="24"/>
          <w:szCs w:val="24"/>
        </w:rPr>
        <w:t xml:space="preserve"> Т.А.). Все участники конференций получили в «портфолио достижений» сертификаты, подтверждающие их успешное выступление.</w:t>
      </w:r>
    </w:p>
    <w:p w:rsidR="005F3594" w:rsidRPr="00122948" w:rsidRDefault="005F3594" w:rsidP="005F359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408C" w:rsidRPr="00C31F37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>С 2008 года в распоряжение лицея передан «Школьный автобус», который, наряду с доставкой детей от дома и обратно, стал активно использоваться в организации досуговой учебно-познавательной деятельности. Организованы автобусные экскурсии «Промышленность Воскресенского района», «Храмы Воскресенской земли», «Безопасная дорога», «Исторические места родной земли». Всего в прошедшем учебном году на таких экскурсиях побывали более 60% лицеистов.</w:t>
      </w:r>
    </w:p>
    <w:p w:rsidR="0041408C" w:rsidRPr="00C31F37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На этапе профильного обучения и </w:t>
      </w:r>
      <w:proofErr w:type="spellStart"/>
      <w:r w:rsidRPr="00C31F37">
        <w:rPr>
          <w:rFonts w:ascii="Times New Roman" w:eastAsia="Calibri" w:hAnsi="Times New Roman" w:cs="Times New Roman"/>
          <w:sz w:val="24"/>
          <w:szCs w:val="24"/>
        </w:rPr>
        <w:t>предпрофильной</w:t>
      </w:r>
      <w:proofErr w:type="spell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 подготовки в лицее системно проводятся профильные экскурсии, ярмарки ученических и рабочих мест, встречи с представителями различных профессий, </w:t>
      </w:r>
      <w:proofErr w:type="spellStart"/>
      <w:r w:rsidRPr="00C31F37">
        <w:rPr>
          <w:rFonts w:ascii="Times New Roman" w:eastAsia="Calibri" w:hAnsi="Times New Roman" w:cs="Times New Roman"/>
          <w:sz w:val="24"/>
          <w:szCs w:val="24"/>
        </w:rPr>
        <w:t>видеоуроки</w:t>
      </w:r>
      <w:proofErr w:type="spellEnd"/>
      <w:r w:rsidRPr="00C31F3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1408C" w:rsidRPr="005F3594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значение в повышении качества образовательной подготовки учащихся в 2009/2010 учебном году придавалось текущему контролю и промежуточной аттестации. В 10-11 профильных классах организована </w:t>
      </w:r>
      <w:proofErr w:type="spell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зачетно-экзаменационная</w:t>
      </w:r>
      <w:proofErr w:type="spell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сессия по окончании каждого учебного триместра, а в 2-9 классах проведен целый комплекс административных контрольных срезов, как фронтальных, так и итоговых. Была организована серьезная аналитическая работа по корректировке деятельности учителей-предметников, особенно в классах с углубленным и профильным изучением отдельных предметов, на уровне предметных кафедр и научно-методического совета лицея.</w:t>
      </w:r>
    </w:p>
    <w:p w:rsidR="0041408C" w:rsidRPr="00122948" w:rsidRDefault="0041408C" w:rsidP="004140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294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83960" cy="4001135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1408C" w:rsidRPr="00122948" w:rsidRDefault="0041408C" w:rsidP="005F3594">
      <w:pPr>
        <w:spacing w:after="0" w:line="240" w:lineRule="auto"/>
        <w:ind w:firstLine="851"/>
        <w:contextualSpacing/>
        <w:jc w:val="both"/>
        <w:rPr>
          <w:b/>
        </w:rPr>
      </w:pPr>
      <w:r w:rsidRPr="005F3594">
        <w:rPr>
          <w:rFonts w:ascii="Times New Roman" w:eastAsia="Calibri" w:hAnsi="Times New Roman" w:cs="Times New Roman"/>
          <w:sz w:val="24"/>
          <w:szCs w:val="24"/>
        </w:rPr>
        <w:t>Качество знаний, умений и навыков во всех переводных классах находится на оптимальном уровне.</w:t>
      </w:r>
      <w:r w:rsidRPr="0012294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41408C" w:rsidRPr="005F3594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Объективным показателем качества образовательной подготовки учащихся лицея, организации неаудиторной работы с талантливыми детьми является участие в предметных олимпиадах.</w:t>
      </w:r>
    </w:p>
    <w:p w:rsidR="0041408C" w:rsidRPr="00122948" w:rsidRDefault="0041408C" w:rsidP="004140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294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3960" cy="3284220"/>
            <wp:effectExtent l="0" t="0" r="0" b="0"/>
            <wp:docPr id="15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1408C" w:rsidRPr="005F3594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доля участников олимпиад увеличивается. Сохранилась тенденция к росту количества участников школьных туров предметных олимпиад: с 25% в 2008 году до 30% в 2010 году. В 2009/2010 учебном году победителями и призерами районных предметных олимпиад стали 26 учеников (как и в прошлом учебном году). Доля призеров районных олимпиад составляет 4% от общего количества учащихся. </w:t>
      </w:r>
      <w:proofErr w:type="gram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три последних года количество призовых мест увеличилось на 3%. По итогам районных олимпиад наиболее успешными лицеисты оказались по русскому языку (4 призера), физической культуре (2 победителя и 1 призер), обществознанию (2 победителя), биологии (1 победитель и 1 призер), литературе (1 победитель, 2 призера), математике (2 победителя), физике (2 победителя), основам безопасности жизнедеятельности (2 победителя и 3 призера).</w:t>
      </w:r>
      <w:proofErr w:type="gram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Победителями и призерами ученики лицея также стали по химии (10 класс), немецкому языку (11 класс), технологии (9 класс).</w:t>
      </w:r>
    </w:p>
    <w:p w:rsidR="0041408C" w:rsidRPr="005F3594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региональном туре Всероссийской предметной олимпиады призерами стали 4 ученика лицея</w:t>
      </w:r>
      <w:proofErr w:type="gram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сновы безопасности жизнедеятельности, русский язык, обществознание).  До 2007 года в лицее не было ни одного победителя или призера регионального тура предметных олимпиад. За два предшествующих года призерами регионального тура стали 4 ученика.</w:t>
      </w:r>
    </w:p>
    <w:p w:rsidR="0041408C" w:rsidRPr="005F3594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в прошедшем учебном году ученик лицея стал участником заключительного тура Всероссийской олимпиады по ОБЖ (Иванов Евгений, 10 класс). </w:t>
      </w:r>
    </w:p>
    <w:p w:rsidR="0041408C" w:rsidRPr="005F3594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Масштабным в 2009/2010 учебном году стало выступление ребят разного возраста в других предметных олимпиадах и интеллектуальных конкурсах:</w:t>
      </w:r>
    </w:p>
    <w:p w:rsidR="0041408C" w:rsidRPr="00122948" w:rsidRDefault="0041408C" w:rsidP="0041408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41408C" w:rsidRPr="00122948" w:rsidRDefault="0041408C" w:rsidP="0041408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12294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Таблица 8.</w:t>
      </w:r>
    </w:p>
    <w:p w:rsidR="0041408C" w:rsidRPr="00122948" w:rsidRDefault="0041408C" w:rsidP="004140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2294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Результаты участия лицеистов в альтернативных предметных олимпиадах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50"/>
        <w:gridCol w:w="3335"/>
        <w:gridCol w:w="2146"/>
        <w:gridCol w:w="2240"/>
      </w:tblGrid>
      <w:tr w:rsidR="0041408C" w:rsidRPr="00122948" w:rsidTr="008B4535"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уровень</w:t>
            </w:r>
          </w:p>
        </w:tc>
        <w:tc>
          <w:tcPr>
            <w:tcW w:w="3544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</w:t>
            </w:r>
          </w:p>
        </w:tc>
        <w:tc>
          <w:tcPr>
            <w:tcW w:w="2268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ФИО руководителей</w:t>
            </w:r>
          </w:p>
        </w:tc>
        <w:tc>
          <w:tcPr>
            <w:tcW w:w="2410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</w:t>
            </w:r>
          </w:p>
        </w:tc>
      </w:tr>
      <w:tr w:rsidR="0041408C" w:rsidRPr="00122948" w:rsidTr="008B4535"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международный</w:t>
            </w:r>
          </w:p>
        </w:tc>
        <w:tc>
          <w:tcPr>
            <w:tcW w:w="3544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Международная олимпиада школьников по химии, РХТУ им. Д.И. Менделеева</w:t>
            </w:r>
          </w:p>
        </w:tc>
        <w:tc>
          <w:tcPr>
            <w:tcW w:w="2268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Чабанюк</w:t>
            </w:r>
            <w:proofErr w:type="spellEnd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Татьяна Александровна</w:t>
            </w:r>
          </w:p>
        </w:tc>
        <w:tc>
          <w:tcPr>
            <w:tcW w:w="2410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диплом призера</w:t>
            </w:r>
          </w:p>
        </w:tc>
      </w:tr>
      <w:tr w:rsidR="0041408C" w:rsidRPr="00122948" w:rsidTr="008B4535"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Всероссийский</w:t>
            </w:r>
          </w:p>
        </w:tc>
        <w:tc>
          <w:tcPr>
            <w:tcW w:w="3544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Молодежный географический чемпионат (НП «Центр развития одаренности»</w:t>
            </w:r>
            <w:proofErr w:type="gramEnd"/>
          </w:p>
        </w:tc>
        <w:tc>
          <w:tcPr>
            <w:tcW w:w="2268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Митрофанова Екатерина Дмитриевна</w:t>
            </w:r>
          </w:p>
        </w:tc>
        <w:tc>
          <w:tcPr>
            <w:tcW w:w="2410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5 дипломов регионального победителя 1, 2, 3 степеней</w:t>
            </w:r>
          </w:p>
        </w:tc>
      </w:tr>
      <w:tr w:rsidR="0041408C" w:rsidRPr="00122948" w:rsidTr="008B4535"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Всероссийский</w:t>
            </w:r>
          </w:p>
        </w:tc>
        <w:tc>
          <w:tcPr>
            <w:tcW w:w="3544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Молодежный математический чемпионат (НП «Центр </w:t>
            </w: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развития одаренности»)</w:t>
            </w:r>
          </w:p>
        </w:tc>
        <w:tc>
          <w:tcPr>
            <w:tcW w:w="2268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Еналеева</w:t>
            </w:r>
            <w:proofErr w:type="spellEnd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Светлана </w:t>
            </w: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Валерьевна, Ларина Олеся Николаевна, Толстова Галина Андреевна</w:t>
            </w:r>
          </w:p>
        </w:tc>
        <w:tc>
          <w:tcPr>
            <w:tcW w:w="2410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7 дипломов победителей </w:t>
            </w: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регионального уровня 1, 2, 3 степеней</w:t>
            </w:r>
          </w:p>
        </w:tc>
      </w:tr>
      <w:tr w:rsidR="0041408C" w:rsidRPr="00122948" w:rsidTr="008B4535"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Всероссийский</w:t>
            </w:r>
          </w:p>
        </w:tc>
        <w:tc>
          <w:tcPr>
            <w:tcW w:w="3544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Х Всероссийская Телекоммуникационная олимпиада  юных журналистов</w:t>
            </w:r>
          </w:p>
        </w:tc>
        <w:tc>
          <w:tcPr>
            <w:tcW w:w="2268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Оберюхтина</w:t>
            </w:r>
            <w:proofErr w:type="spellEnd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Елена Николаевна</w:t>
            </w:r>
          </w:p>
        </w:tc>
        <w:tc>
          <w:tcPr>
            <w:tcW w:w="2410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диплом участника</w:t>
            </w:r>
          </w:p>
        </w:tc>
      </w:tr>
      <w:tr w:rsidR="0041408C" w:rsidRPr="00122948" w:rsidTr="008B4535">
        <w:trPr>
          <w:trHeight w:val="1281"/>
        </w:trPr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Всероссийский</w:t>
            </w:r>
          </w:p>
        </w:tc>
        <w:tc>
          <w:tcPr>
            <w:tcW w:w="3544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22948">
              <w:rPr>
                <w:rFonts w:ascii="Times New Roman" w:eastAsia="Calibri" w:hAnsi="Times New Roman" w:cs="Times New Roman"/>
                <w:b/>
                <w:lang w:val="en-US"/>
              </w:rPr>
              <w:t>XVI</w:t>
            </w:r>
            <w:r w:rsidRPr="00122948">
              <w:rPr>
                <w:rFonts w:ascii="Times New Roman" w:eastAsia="Calibri" w:hAnsi="Times New Roman" w:cs="Times New Roman"/>
                <w:b/>
              </w:rPr>
              <w:t xml:space="preserve"> Межрегиональная заочная математическая олимпиада  для 5 класса на базе Всероссийской школы по математике и физике «Авангард»</w:t>
            </w:r>
          </w:p>
        </w:tc>
        <w:tc>
          <w:tcPr>
            <w:tcW w:w="2268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Еналеева</w:t>
            </w:r>
            <w:proofErr w:type="spellEnd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Светлана Валерьевна</w:t>
            </w:r>
          </w:p>
        </w:tc>
        <w:tc>
          <w:tcPr>
            <w:tcW w:w="2410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результаты не опубликованы</w:t>
            </w:r>
          </w:p>
        </w:tc>
      </w:tr>
      <w:tr w:rsidR="0041408C" w:rsidRPr="00122948" w:rsidTr="008B4535"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Всероссийский</w:t>
            </w:r>
          </w:p>
        </w:tc>
        <w:tc>
          <w:tcPr>
            <w:tcW w:w="3544" w:type="dxa"/>
            <w:vAlign w:val="center"/>
          </w:tcPr>
          <w:p w:rsidR="0041408C" w:rsidRPr="00122948" w:rsidRDefault="0041408C" w:rsidP="008B453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22948">
              <w:rPr>
                <w:rFonts w:ascii="Times New Roman" w:eastAsia="Calibri" w:hAnsi="Times New Roman" w:cs="Times New Roman"/>
                <w:b/>
              </w:rPr>
              <w:t>Первая открытая олимпиада школьников по международному праву</w:t>
            </w:r>
          </w:p>
        </w:tc>
        <w:tc>
          <w:tcPr>
            <w:tcW w:w="2268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Иванова Анна Львовна, Мкртчян Маргарита </w:t>
            </w:r>
            <w:proofErr w:type="spellStart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Артавазовна</w:t>
            </w:r>
            <w:proofErr w:type="spellEnd"/>
          </w:p>
        </w:tc>
        <w:tc>
          <w:tcPr>
            <w:tcW w:w="2410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диплом победителя </w:t>
            </w:r>
            <w:r w:rsidRPr="00122948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степени, диплом победителя </w:t>
            </w:r>
            <w:r w:rsidRPr="00122948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степени</w:t>
            </w:r>
          </w:p>
        </w:tc>
      </w:tr>
    </w:tbl>
    <w:p w:rsidR="0041408C" w:rsidRPr="00122948" w:rsidRDefault="0041408C" w:rsidP="004140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41408C" w:rsidRPr="00122948" w:rsidRDefault="0041408C" w:rsidP="0041408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12294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Таблица 9.</w:t>
      </w:r>
    </w:p>
    <w:p w:rsidR="0041408C" w:rsidRPr="00122948" w:rsidRDefault="0041408C" w:rsidP="004140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2294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Результаты участия лицеистов в интеллектуальных и творческих конкурсах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86"/>
        <w:gridCol w:w="3065"/>
        <w:gridCol w:w="3095"/>
        <w:gridCol w:w="1525"/>
      </w:tblGrid>
      <w:tr w:rsidR="0041408C" w:rsidRPr="00122948" w:rsidTr="008B4535"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уровень</w:t>
            </w:r>
          </w:p>
        </w:tc>
        <w:tc>
          <w:tcPr>
            <w:tcW w:w="3261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</w:t>
            </w:r>
          </w:p>
        </w:tc>
        <w:tc>
          <w:tcPr>
            <w:tcW w:w="3402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ФИО участника конкурса</w:t>
            </w:r>
          </w:p>
        </w:tc>
        <w:tc>
          <w:tcPr>
            <w:tcW w:w="155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</w:t>
            </w:r>
          </w:p>
        </w:tc>
      </w:tr>
      <w:tr w:rsidR="0041408C" w:rsidRPr="00122948" w:rsidTr="008B4535"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Всероссийский</w:t>
            </w:r>
          </w:p>
        </w:tc>
        <w:tc>
          <w:tcPr>
            <w:tcW w:w="3261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22948">
              <w:rPr>
                <w:rFonts w:ascii="Times New Roman" w:eastAsia="Calibri" w:hAnsi="Times New Roman" w:cs="Times New Roman"/>
                <w:b/>
              </w:rPr>
              <w:t>Игровой конкурс «Золотое руно» (Российская Академия образования института продуктивного обучения)</w:t>
            </w:r>
          </w:p>
        </w:tc>
        <w:tc>
          <w:tcPr>
            <w:tcW w:w="3402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Арапов Сергей, 9 класс</w:t>
            </w:r>
          </w:p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Дьяконова Екатерина, 10 класс</w:t>
            </w:r>
          </w:p>
        </w:tc>
        <w:tc>
          <w:tcPr>
            <w:tcW w:w="155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1 место</w:t>
            </w:r>
          </w:p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1 место</w:t>
            </w:r>
          </w:p>
        </w:tc>
      </w:tr>
      <w:tr w:rsidR="0041408C" w:rsidRPr="00122948" w:rsidTr="008B4535"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муниципальный</w:t>
            </w:r>
          </w:p>
        </w:tc>
        <w:tc>
          <w:tcPr>
            <w:tcW w:w="3261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22948">
              <w:rPr>
                <w:rFonts w:ascii="Times New Roman" w:eastAsia="Calibri" w:hAnsi="Times New Roman" w:cs="Times New Roman"/>
                <w:b/>
              </w:rPr>
              <w:t>конкурс сочинений «В человеке должно быть все прекрасно» по произведениям Чехова А.П.(150 лет со дня рождения)</w:t>
            </w:r>
          </w:p>
        </w:tc>
        <w:tc>
          <w:tcPr>
            <w:tcW w:w="3402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Оберюхтина</w:t>
            </w:r>
            <w:proofErr w:type="spellEnd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Мария, 11 класс</w:t>
            </w:r>
          </w:p>
        </w:tc>
        <w:tc>
          <w:tcPr>
            <w:tcW w:w="155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2 место</w:t>
            </w:r>
          </w:p>
        </w:tc>
      </w:tr>
      <w:tr w:rsidR="0041408C" w:rsidRPr="00122948" w:rsidTr="008B4535"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муниципальный</w:t>
            </w:r>
          </w:p>
        </w:tc>
        <w:tc>
          <w:tcPr>
            <w:tcW w:w="3261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интеллектуально-познавательная игра «</w:t>
            </w:r>
            <w:proofErr w:type="spellStart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Версиада</w:t>
            </w:r>
            <w:proofErr w:type="spellEnd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</w:tc>
        <w:tc>
          <w:tcPr>
            <w:tcW w:w="3402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команда</w:t>
            </w:r>
          </w:p>
        </w:tc>
        <w:tc>
          <w:tcPr>
            <w:tcW w:w="155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диплом победителя</w:t>
            </w:r>
          </w:p>
        </w:tc>
      </w:tr>
      <w:tr w:rsidR="0041408C" w:rsidRPr="00122948" w:rsidTr="008B4535">
        <w:trPr>
          <w:trHeight w:val="771"/>
        </w:trPr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муниципальный</w:t>
            </w:r>
          </w:p>
        </w:tc>
        <w:tc>
          <w:tcPr>
            <w:tcW w:w="3261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22948">
              <w:rPr>
                <w:rFonts w:ascii="Times New Roman" w:eastAsia="Calibri" w:hAnsi="Times New Roman" w:cs="Times New Roman"/>
                <w:b/>
              </w:rPr>
              <w:t>учебно-познавательная игра по химии «Увлекательный мир химии»</w:t>
            </w:r>
          </w:p>
        </w:tc>
        <w:tc>
          <w:tcPr>
            <w:tcW w:w="3402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команда</w:t>
            </w:r>
          </w:p>
        </w:tc>
        <w:tc>
          <w:tcPr>
            <w:tcW w:w="155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диплом </w:t>
            </w:r>
            <w:r w:rsidRPr="00122948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степени</w:t>
            </w:r>
          </w:p>
        </w:tc>
      </w:tr>
      <w:tr w:rsidR="0041408C" w:rsidRPr="00122948" w:rsidTr="008B4535">
        <w:trPr>
          <w:trHeight w:val="1281"/>
        </w:trPr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муниципальный</w:t>
            </w:r>
          </w:p>
        </w:tc>
        <w:tc>
          <w:tcPr>
            <w:tcW w:w="3261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22948">
              <w:rPr>
                <w:rFonts w:ascii="Times New Roman" w:eastAsia="Calibri" w:hAnsi="Times New Roman" w:cs="Times New Roman"/>
                <w:b/>
              </w:rPr>
              <w:t xml:space="preserve">конкурсы по информатике и ИКТ «Компьютерные образовательные  продукты» и «Компьютерная графика»  1 место </w:t>
            </w:r>
            <w:proofErr w:type="spellStart"/>
            <w:r w:rsidRPr="00122948">
              <w:rPr>
                <w:rFonts w:ascii="Times New Roman" w:eastAsia="Calibri" w:hAnsi="Times New Roman" w:cs="Times New Roman"/>
                <w:b/>
              </w:rPr>
              <w:t>Брызгалин</w:t>
            </w:r>
            <w:proofErr w:type="spellEnd"/>
            <w:r w:rsidRPr="00122948">
              <w:rPr>
                <w:rFonts w:ascii="Times New Roman" w:eastAsia="Calibri" w:hAnsi="Times New Roman" w:cs="Times New Roman"/>
                <w:b/>
              </w:rPr>
              <w:t xml:space="preserve"> Владислав, 9 класс, 2 место </w:t>
            </w:r>
            <w:proofErr w:type="spellStart"/>
            <w:r w:rsidRPr="00122948">
              <w:rPr>
                <w:rFonts w:ascii="Times New Roman" w:eastAsia="Calibri" w:hAnsi="Times New Roman" w:cs="Times New Roman"/>
                <w:b/>
              </w:rPr>
              <w:t>Ловачева</w:t>
            </w:r>
            <w:proofErr w:type="spellEnd"/>
            <w:r w:rsidRPr="00122948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122948">
              <w:rPr>
                <w:rFonts w:ascii="Times New Roman" w:eastAsia="Calibri" w:hAnsi="Times New Roman" w:cs="Times New Roman"/>
                <w:b/>
              </w:rPr>
              <w:t>Ульяна</w:t>
            </w:r>
            <w:proofErr w:type="spellEnd"/>
            <w:r w:rsidRPr="00122948">
              <w:rPr>
                <w:rFonts w:ascii="Times New Roman" w:eastAsia="Calibri" w:hAnsi="Times New Roman" w:cs="Times New Roman"/>
                <w:b/>
              </w:rPr>
              <w:t>, 10 класс.</w:t>
            </w:r>
          </w:p>
        </w:tc>
        <w:tc>
          <w:tcPr>
            <w:tcW w:w="3402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Брызгалин</w:t>
            </w:r>
            <w:proofErr w:type="spellEnd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Владислав, 9 класс</w:t>
            </w:r>
          </w:p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Ловачева</w:t>
            </w:r>
            <w:proofErr w:type="spellEnd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Ульяна</w:t>
            </w:r>
            <w:proofErr w:type="spellEnd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, 10 класс</w:t>
            </w:r>
          </w:p>
        </w:tc>
        <w:tc>
          <w:tcPr>
            <w:tcW w:w="155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1 место</w:t>
            </w:r>
          </w:p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2 место</w:t>
            </w:r>
          </w:p>
        </w:tc>
      </w:tr>
      <w:tr w:rsidR="0041408C" w:rsidRPr="00122948" w:rsidTr="008B4535"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муниципальный</w:t>
            </w:r>
          </w:p>
        </w:tc>
        <w:tc>
          <w:tcPr>
            <w:tcW w:w="3261" w:type="dxa"/>
            <w:vAlign w:val="center"/>
          </w:tcPr>
          <w:p w:rsidR="0041408C" w:rsidRPr="00122948" w:rsidRDefault="0041408C" w:rsidP="008B453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22948">
              <w:rPr>
                <w:rFonts w:ascii="Times New Roman" w:eastAsia="Calibri" w:hAnsi="Times New Roman" w:cs="Times New Roman"/>
                <w:b/>
              </w:rPr>
              <w:t>конкурс сочинений  «Моя будущая профессия». Отправлены работы: 1 мест</w:t>
            </w:r>
            <w:proofErr w:type="gramStart"/>
            <w:r w:rsidRPr="00122948">
              <w:rPr>
                <w:rFonts w:ascii="Times New Roman" w:eastAsia="Calibri" w:hAnsi="Times New Roman" w:cs="Times New Roman"/>
                <w:b/>
              </w:rPr>
              <w:t>о-</w:t>
            </w:r>
            <w:proofErr w:type="gramEnd"/>
            <w:r w:rsidRPr="00122948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122948">
              <w:rPr>
                <w:rFonts w:ascii="Times New Roman" w:eastAsia="Calibri" w:hAnsi="Times New Roman" w:cs="Times New Roman"/>
                <w:b/>
              </w:rPr>
              <w:t>Оберюхтина</w:t>
            </w:r>
            <w:proofErr w:type="spellEnd"/>
            <w:r w:rsidRPr="00122948">
              <w:rPr>
                <w:rFonts w:ascii="Times New Roman" w:eastAsia="Calibri" w:hAnsi="Times New Roman" w:cs="Times New Roman"/>
                <w:b/>
              </w:rPr>
              <w:t xml:space="preserve">  М., 11 </w:t>
            </w:r>
            <w:proofErr w:type="spellStart"/>
            <w:r w:rsidRPr="00122948">
              <w:rPr>
                <w:rFonts w:ascii="Times New Roman" w:eastAsia="Calibri" w:hAnsi="Times New Roman" w:cs="Times New Roman"/>
                <w:b/>
              </w:rPr>
              <w:t>кл</w:t>
            </w:r>
            <w:proofErr w:type="spellEnd"/>
            <w:r w:rsidRPr="00122948">
              <w:rPr>
                <w:rFonts w:ascii="Times New Roman" w:eastAsia="Calibri" w:hAnsi="Times New Roman" w:cs="Times New Roman"/>
                <w:b/>
              </w:rPr>
              <w:t xml:space="preserve">., учитель </w:t>
            </w:r>
            <w:proofErr w:type="spellStart"/>
            <w:r w:rsidRPr="00122948">
              <w:rPr>
                <w:rFonts w:ascii="Times New Roman" w:eastAsia="Calibri" w:hAnsi="Times New Roman" w:cs="Times New Roman"/>
                <w:b/>
              </w:rPr>
              <w:t>Оберюхтина</w:t>
            </w:r>
            <w:proofErr w:type="spellEnd"/>
            <w:r w:rsidRPr="00122948">
              <w:rPr>
                <w:rFonts w:ascii="Times New Roman" w:eastAsia="Calibri" w:hAnsi="Times New Roman" w:cs="Times New Roman"/>
                <w:b/>
              </w:rPr>
              <w:t xml:space="preserve"> Е.Н.,  2 место-Иванов  Евгений, 10 класс, учитель </w:t>
            </w:r>
          </w:p>
          <w:p w:rsidR="0041408C" w:rsidRPr="00122948" w:rsidRDefault="0041408C" w:rsidP="008B453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122948">
              <w:rPr>
                <w:rFonts w:ascii="Times New Roman" w:eastAsia="Calibri" w:hAnsi="Times New Roman" w:cs="Times New Roman"/>
                <w:b/>
              </w:rPr>
              <w:t>Харчевникова</w:t>
            </w:r>
            <w:proofErr w:type="spellEnd"/>
            <w:r w:rsidRPr="00122948">
              <w:rPr>
                <w:rFonts w:ascii="Times New Roman" w:eastAsia="Calibri" w:hAnsi="Times New Roman" w:cs="Times New Roman"/>
                <w:b/>
              </w:rPr>
              <w:t xml:space="preserve"> Т.С.</w:t>
            </w:r>
          </w:p>
        </w:tc>
        <w:tc>
          <w:tcPr>
            <w:tcW w:w="3402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Оберюхтина</w:t>
            </w:r>
            <w:proofErr w:type="spellEnd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Мария, 11 класс</w:t>
            </w:r>
          </w:p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Иванов Евгений, 10 класс</w:t>
            </w:r>
          </w:p>
        </w:tc>
        <w:tc>
          <w:tcPr>
            <w:tcW w:w="155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1 место</w:t>
            </w:r>
          </w:p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2 место</w:t>
            </w:r>
          </w:p>
        </w:tc>
      </w:tr>
      <w:tr w:rsidR="0041408C" w:rsidRPr="00122948" w:rsidTr="008B4535">
        <w:tc>
          <w:tcPr>
            <w:tcW w:w="180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муниципальный</w:t>
            </w:r>
          </w:p>
        </w:tc>
        <w:tc>
          <w:tcPr>
            <w:tcW w:w="3261" w:type="dxa"/>
            <w:vAlign w:val="center"/>
          </w:tcPr>
          <w:p w:rsidR="0041408C" w:rsidRPr="00122948" w:rsidRDefault="0041408C" w:rsidP="008B453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22948">
              <w:rPr>
                <w:rFonts w:ascii="Times New Roman" w:eastAsia="Calibri" w:hAnsi="Times New Roman" w:cs="Times New Roman"/>
                <w:b/>
              </w:rPr>
              <w:t>Турнир знатоков истории Великой Отечественной войны</w:t>
            </w:r>
          </w:p>
        </w:tc>
        <w:tc>
          <w:tcPr>
            <w:tcW w:w="3402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Зикун</w:t>
            </w:r>
            <w:proofErr w:type="spellEnd"/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Илья, 11 класс</w:t>
            </w:r>
          </w:p>
        </w:tc>
        <w:tc>
          <w:tcPr>
            <w:tcW w:w="1559" w:type="dxa"/>
            <w:vAlign w:val="center"/>
          </w:tcPr>
          <w:p w:rsidR="0041408C" w:rsidRPr="0012294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948">
              <w:rPr>
                <w:rFonts w:ascii="Times New Roman" w:eastAsia="Times New Roman" w:hAnsi="Times New Roman" w:cs="Times New Roman"/>
                <w:b/>
                <w:lang w:eastAsia="ru-RU"/>
              </w:rPr>
              <w:t>2 место</w:t>
            </w:r>
          </w:p>
        </w:tc>
      </w:tr>
    </w:tbl>
    <w:p w:rsidR="0041408C" w:rsidRPr="00122948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08C" w:rsidRPr="005F3594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5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Традиционно победители школьного тура предметных олимпиад чествовались на майском празднике «Созвездие надежд». В этот день дипломы и ценные подарки были вручены 50 школьникам. Создана электронная база данных о талантливых детях, которые показывают высокие результаты в нескольких олимпиадах и других конкурсах различного уровня. </w:t>
      </w:r>
    </w:p>
    <w:p w:rsidR="0041408C" w:rsidRPr="00122948" w:rsidRDefault="0041408C" w:rsidP="0041408C">
      <w:pPr>
        <w:rPr>
          <w:b/>
        </w:rPr>
      </w:pPr>
    </w:p>
    <w:p w:rsidR="0041408C" w:rsidRPr="00597033" w:rsidRDefault="0041408C" w:rsidP="00597033">
      <w:pPr>
        <w:jc w:val="both"/>
        <w:rPr>
          <w:rFonts w:ascii="Times New Roman" w:hAnsi="Times New Roman" w:cs="Times New Roman"/>
        </w:rPr>
      </w:pPr>
      <w:r w:rsidRPr="00597033">
        <w:rPr>
          <w:rFonts w:ascii="Times New Roman" w:hAnsi="Times New Roman" w:cs="Times New Roman"/>
        </w:rPr>
        <w:t xml:space="preserve">Чем богаче образовательная среда, тем легче раскрыть индивидуальные возможности каждого ученика, опереться на них с учетом выявленных интересов, склонностей и </w:t>
      </w:r>
      <w:proofErr w:type="spellStart"/>
      <w:proofErr w:type="gramStart"/>
      <w:r w:rsidRPr="00597033">
        <w:rPr>
          <w:rFonts w:ascii="Times New Roman" w:hAnsi="Times New Roman" w:cs="Times New Roman"/>
        </w:rPr>
        <w:t>разнооб-разия</w:t>
      </w:r>
      <w:proofErr w:type="spellEnd"/>
      <w:proofErr w:type="gramEnd"/>
      <w:r w:rsidRPr="00597033">
        <w:rPr>
          <w:rFonts w:ascii="Times New Roman" w:hAnsi="Times New Roman" w:cs="Times New Roman"/>
        </w:rPr>
        <w:t xml:space="preserve"> субъективного опыта ученика, накопленного им в семье, в общении со сверстниками, обучении, реальном взаимодействии с окружающим миром. Такая разнообразная среда </w:t>
      </w:r>
      <w:proofErr w:type="spellStart"/>
      <w:proofErr w:type="gramStart"/>
      <w:r w:rsidRPr="00597033">
        <w:rPr>
          <w:rFonts w:ascii="Times New Roman" w:hAnsi="Times New Roman" w:cs="Times New Roman"/>
        </w:rPr>
        <w:t>долж-на</w:t>
      </w:r>
      <w:proofErr w:type="spellEnd"/>
      <w:proofErr w:type="gramEnd"/>
      <w:r w:rsidRPr="00597033">
        <w:rPr>
          <w:rFonts w:ascii="Times New Roman" w:hAnsi="Times New Roman" w:cs="Times New Roman"/>
        </w:rPr>
        <w:t xml:space="preserve"> быть в начальной школе одинаковой для всех детей данного возраста. Будучи </w:t>
      </w:r>
      <w:proofErr w:type="spellStart"/>
      <w:proofErr w:type="gramStart"/>
      <w:r w:rsidRPr="00597033">
        <w:rPr>
          <w:rFonts w:ascii="Times New Roman" w:hAnsi="Times New Roman" w:cs="Times New Roman"/>
        </w:rPr>
        <w:t>разнообраз-ной</w:t>
      </w:r>
      <w:proofErr w:type="spellEnd"/>
      <w:proofErr w:type="gramEnd"/>
      <w:r w:rsidRPr="00597033">
        <w:rPr>
          <w:rFonts w:ascii="Times New Roman" w:hAnsi="Times New Roman" w:cs="Times New Roman"/>
        </w:rPr>
        <w:t xml:space="preserve"> по содержанию, она дает возможность каждому ученику раскрыть себя и </w:t>
      </w:r>
      <w:proofErr w:type="spellStart"/>
      <w:r w:rsidRPr="00597033">
        <w:rPr>
          <w:rFonts w:ascii="Times New Roman" w:hAnsi="Times New Roman" w:cs="Times New Roman"/>
        </w:rPr>
        <w:t>самореализо-ваться</w:t>
      </w:r>
      <w:proofErr w:type="spellEnd"/>
      <w:r w:rsidRPr="00597033">
        <w:rPr>
          <w:rFonts w:ascii="Times New Roman" w:hAnsi="Times New Roman" w:cs="Times New Roman"/>
        </w:rPr>
        <w:t>. Разнообразная внутри, но одинаковая для всех, она позволяет выявлять подлинную индивидуальность ребенка в естественных условиях его жизнедеятельности в школе.</w:t>
      </w:r>
    </w:p>
    <w:p w:rsidR="0041408C" w:rsidRPr="00597033" w:rsidRDefault="0041408C" w:rsidP="00597033">
      <w:pPr>
        <w:jc w:val="both"/>
        <w:rPr>
          <w:rFonts w:ascii="Times New Roman" w:hAnsi="Times New Roman" w:cs="Times New Roman"/>
        </w:rPr>
      </w:pPr>
    </w:p>
    <w:p w:rsidR="0041408C" w:rsidRPr="00597033" w:rsidRDefault="0041408C" w:rsidP="0041408C">
      <w:pPr>
        <w:rPr>
          <w:rFonts w:ascii="Times New Roman" w:hAnsi="Times New Roman" w:cs="Times New Roman"/>
        </w:rPr>
      </w:pPr>
      <w:r w:rsidRPr="00597033">
        <w:rPr>
          <w:rFonts w:ascii="Times New Roman" w:hAnsi="Times New Roman" w:cs="Times New Roman"/>
        </w:rPr>
        <w:t xml:space="preserve">Проектирование образовательного процесса в личностно-ориентированной системе обучения не ограничивается, конечно, специальным конструированием учебного материала, обеспечивающим ученику свободу выбора в работе с ним. Важно, как этот материал </w:t>
      </w:r>
      <w:proofErr w:type="spellStart"/>
      <w:proofErr w:type="gramStart"/>
      <w:r w:rsidRPr="00597033">
        <w:rPr>
          <w:rFonts w:ascii="Times New Roman" w:hAnsi="Times New Roman" w:cs="Times New Roman"/>
        </w:rPr>
        <w:t>исполь-зуется</w:t>
      </w:r>
      <w:proofErr w:type="spellEnd"/>
      <w:proofErr w:type="gramEnd"/>
      <w:r w:rsidRPr="00597033">
        <w:rPr>
          <w:rFonts w:ascii="Times New Roman" w:hAnsi="Times New Roman" w:cs="Times New Roman"/>
        </w:rPr>
        <w:t xml:space="preserve"> учителем на уроке. Урок был и остается основным элементом образовательного </w:t>
      </w:r>
      <w:proofErr w:type="spellStart"/>
      <w:proofErr w:type="gramStart"/>
      <w:r w:rsidRPr="00597033">
        <w:rPr>
          <w:rFonts w:ascii="Times New Roman" w:hAnsi="Times New Roman" w:cs="Times New Roman"/>
        </w:rPr>
        <w:t>про-цесса</w:t>
      </w:r>
      <w:proofErr w:type="spellEnd"/>
      <w:proofErr w:type="gramEnd"/>
      <w:r w:rsidRPr="00597033">
        <w:rPr>
          <w:rFonts w:ascii="Times New Roman" w:hAnsi="Times New Roman" w:cs="Times New Roman"/>
        </w:rPr>
        <w:t xml:space="preserve">, но в системе личностно-ориентированного обучения существенно меняется его </w:t>
      </w:r>
      <w:proofErr w:type="spellStart"/>
      <w:r w:rsidRPr="00597033">
        <w:rPr>
          <w:rFonts w:ascii="Times New Roman" w:hAnsi="Times New Roman" w:cs="Times New Roman"/>
        </w:rPr>
        <w:t>функ-ция</w:t>
      </w:r>
      <w:proofErr w:type="spellEnd"/>
      <w:r w:rsidRPr="00597033">
        <w:rPr>
          <w:rFonts w:ascii="Times New Roman" w:hAnsi="Times New Roman" w:cs="Times New Roman"/>
        </w:rPr>
        <w:t>, форма организации.</w:t>
      </w:r>
    </w:p>
    <w:p w:rsidR="0041408C" w:rsidRPr="00597033" w:rsidRDefault="0041408C" w:rsidP="0041408C">
      <w:pPr>
        <w:rPr>
          <w:rFonts w:ascii="Times New Roman" w:hAnsi="Times New Roman" w:cs="Times New Roman"/>
        </w:rPr>
      </w:pPr>
      <w:r w:rsidRPr="00597033">
        <w:rPr>
          <w:rFonts w:ascii="Times New Roman" w:hAnsi="Times New Roman" w:cs="Times New Roman"/>
        </w:rPr>
        <w:t xml:space="preserve">Конечно, работа на уроке с субъектным опытом учащегося требует от учителя </w:t>
      </w:r>
      <w:proofErr w:type="spellStart"/>
      <w:proofErr w:type="gramStart"/>
      <w:r w:rsidRPr="00597033">
        <w:rPr>
          <w:rFonts w:ascii="Times New Roman" w:hAnsi="Times New Roman" w:cs="Times New Roman"/>
        </w:rPr>
        <w:t>специ-альной</w:t>
      </w:r>
      <w:proofErr w:type="spellEnd"/>
      <w:proofErr w:type="gramEnd"/>
      <w:r w:rsidRPr="00597033">
        <w:rPr>
          <w:rFonts w:ascii="Times New Roman" w:hAnsi="Times New Roman" w:cs="Times New Roman"/>
        </w:rPr>
        <w:t xml:space="preserve"> подготовки: не просто изложение своего предмета, а анализа того содержания, кото-рым располагают ученики по теме урока. В этих условиях меняется и режиссура урока. </w:t>
      </w:r>
      <w:proofErr w:type="spellStart"/>
      <w:proofErr w:type="gramStart"/>
      <w:r w:rsidRPr="00597033">
        <w:rPr>
          <w:rFonts w:ascii="Times New Roman" w:hAnsi="Times New Roman" w:cs="Times New Roman"/>
        </w:rPr>
        <w:t>Уче-ники</w:t>
      </w:r>
      <w:proofErr w:type="spellEnd"/>
      <w:proofErr w:type="gramEnd"/>
      <w:r w:rsidRPr="00597033">
        <w:rPr>
          <w:rFonts w:ascii="Times New Roman" w:hAnsi="Times New Roman" w:cs="Times New Roman"/>
        </w:rPr>
        <w:t xml:space="preserve"> не просто слушают рассказ учителя, а постоянно сотрудничают с ним в диалоге, </w:t>
      </w:r>
      <w:proofErr w:type="spellStart"/>
      <w:r w:rsidRPr="00597033">
        <w:rPr>
          <w:rFonts w:ascii="Times New Roman" w:hAnsi="Times New Roman" w:cs="Times New Roman"/>
        </w:rPr>
        <w:t>выска-зывают</w:t>
      </w:r>
      <w:proofErr w:type="spellEnd"/>
      <w:r w:rsidRPr="00597033">
        <w:rPr>
          <w:rFonts w:ascii="Times New Roman" w:hAnsi="Times New Roman" w:cs="Times New Roman"/>
        </w:rPr>
        <w:t xml:space="preserve"> свои мысли, делятся своим содержанием, обсуждают то, что предлагают </w:t>
      </w:r>
      <w:proofErr w:type="spellStart"/>
      <w:r w:rsidRPr="00597033">
        <w:rPr>
          <w:rFonts w:ascii="Times New Roman" w:hAnsi="Times New Roman" w:cs="Times New Roman"/>
        </w:rPr>
        <w:t>однокласс-ники</w:t>
      </w:r>
      <w:proofErr w:type="spellEnd"/>
      <w:r w:rsidRPr="00597033">
        <w:rPr>
          <w:rFonts w:ascii="Times New Roman" w:hAnsi="Times New Roman" w:cs="Times New Roman"/>
        </w:rPr>
        <w:t xml:space="preserve">, отбирают с помощью учителя то содержание, которое закреплено научным знанием. Ученик при этом является творцом этого знания, участником его порождения. Именно такой урок мы называем личностно-ориентированным. К данной категории уроков относятся уроки по технологиям «Шаг за шагом» (Дальтон), педагогических мастерских, развивающего </w:t>
      </w:r>
      <w:proofErr w:type="spellStart"/>
      <w:proofErr w:type="gramStart"/>
      <w:r w:rsidRPr="00597033">
        <w:rPr>
          <w:rFonts w:ascii="Times New Roman" w:hAnsi="Times New Roman" w:cs="Times New Roman"/>
        </w:rPr>
        <w:t>обу-чения</w:t>
      </w:r>
      <w:proofErr w:type="spellEnd"/>
      <w:proofErr w:type="gramEnd"/>
      <w:r w:rsidRPr="00597033">
        <w:rPr>
          <w:rFonts w:ascii="Times New Roman" w:hAnsi="Times New Roman" w:cs="Times New Roman"/>
        </w:rPr>
        <w:t>, проектного обучения и целый ряд других прогрессивных технологий.</w:t>
      </w:r>
    </w:p>
    <w:p w:rsidR="0041408C" w:rsidRPr="00122948" w:rsidRDefault="0041408C" w:rsidP="0041408C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22948">
        <w:rPr>
          <w:rFonts w:ascii="Bookman Old Style" w:eastAsia="Calibri" w:hAnsi="Bookman Old Style" w:cs="Times New Roman"/>
          <w:b/>
          <w:color w:val="632423"/>
          <w:sz w:val="24"/>
          <w:szCs w:val="24"/>
        </w:rPr>
        <w:t xml:space="preserve">Ресурсы и </w:t>
      </w:r>
      <w:proofErr w:type="spellStart"/>
      <w:r w:rsidRPr="00122948">
        <w:rPr>
          <w:rFonts w:ascii="Bookman Old Style" w:eastAsia="Calibri" w:hAnsi="Bookman Old Style" w:cs="Times New Roman"/>
          <w:b/>
          <w:color w:val="632423"/>
          <w:sz w:val="24"/>
          <w:szCs w:val="24"/>
        </w:rPr>
        <w:t>ресурсообеспечивающая</w:t>
      </w:r>
      <w:proofErr w:type="spellEnd"/>
      <w:r w:rsidRPr="00122948">
        <w:rPr>
          <w:rFonts w:ascii="Bookman Old Style" w:eastAsia="Calibri" w:hAnsi="Bookman Old Style" w:cs="Times New Roman"/>
          <w:b/>
          <w:color w:val="632423"/>
          <w:sz w:val="24"/>
          <w:szCs w:val="24"/>
        </w:rPr>
        <w:t xml:space="preserve"> деятельность.</w:t>
      </w:r>
    </w:p>
    <w:p w:rsidR="0041408C" w:rsidRPr="00122948" w:rsidRDefault="0041408C" w:rsidP="0041408C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i/>
          <w:color w:val="943634"/>
          <w:sz w:val="24"/>
          <w:szCs w:val="24"/>
        </w:rPr>
      </w:pPr>
      <w:r w:rsidRPr="00122948">
        <w:rPr>
          <w:rFonts w:ascii="Times New Roman" w:eastAsia="Calibri" w:hAnsi="Times New Roman" w:cs="Times New Roman"/>
          <w:b/>
          <w:i/>
          <w:color w:val="943634"/>
          <w:sz w:val="24"/>
          <w:szCs w:val="24"/>
        </w:rPr>
        <w:t>Кадровый потенциал и обеспечение его развития.</w:t>
      </w:r>
    </w:p>
    <w:p w:rsidR="0041408C" w:rsidRPr="00122948" w:rsidRDefault="004E10EB" w:rsidP="0041408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color w:val="943634"/>
          <w:sz w:val="24"/>
          <w:szCs w:val="24"/>
        </w:rPr>
      </w:pPr>
      <w:r w:rsidRPr="004E10E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Поле 25" o:spid="_x0000_s1032" type="#_x0000_t202" style="position:absolute;left:0;text-align:left;margin-left:191.7pt;margin-top:187.45pt;width:263.2pt;height:31.4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">
            <v:textbox style="mso-fit-shape-to-text:t">
              <w:txbxContent>
                <w:p w:rsidR="0041408C" w:rsidRPr="00814E5C" w:rsidRDefault="0041408C" w:rsidP="0041408C">
                  <w:pPr>
                    <w:spacing w:after="0" w:line="240" w:lineRule="auto"/>
                    <w:contextualSpacing/>
                    <w:jc w:val="center"/>
                    <w:rPr>
                      <w:rFonts w:ascii="Bookman Old Style" w:hAnsi="Bookman Old Style"/>
                      <w:b/>
                      <w:i/>
                      <w:color w:val="632423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>Заклякова</w:t>
                  </w:r>
                  <w:proofErr w:type="spellEnd"/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 xml:space="preserve"> В.В. – лауреат муниципального конкурса «Педагог года – 2010»</w:t>
                  </w:r>
                </w:p>
              </w:txbxContent>
            </v:textbox>
          </v:shape>
        </w:pict>
      </w:r>
      <w:r w:rsidR="0041408C" w:rsidRPr="00122948">
        <w:rPr>
          <w:rFonts w:ascii="Times New Roman" w:eastAsia="Calibri" w:hAnsi="Times New Roman" w:cs="Times New Roman"/>
          <w:b/>
          <w:i/>
          <w:noProof/>
          <w:color w:val="943634"/>
          <w:sz w:val="24"/>
          <w:szCs w:val="24"/>
          <w:lang w:eastAsia="ru-RU"/>
        </w:rPr>
        <w:drawing>
          <wp:inline distT="0" distB="0" distL="0" distR="0">
            <wp:extent cx="5274310" cy="2780030"/>
            <wp:effectExtent l="0" t="0" r="0" b="0"/>
            <wp:docPr id="26" name="Рисунок 26" descr="DSC_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DSC_008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1408C" w:rsidRPr="001E7F1A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Наиболее важным фактором, определяющим успешность решения реализуемых задач, на наш взгляд, являются педагогические кадры и уровень их профессиональной компетентности. Для достижения высокого качества образования, социальной адаптации и профессионального самоопределения ученика современный учитель должен быть восприимчив к изменениям задач, структуры, содержания и технологий образовательного процесса. Следовательно, стаж работы и уровень первоначального профессионального образования далеко не все.  </w:t>
      </w:r>
    </w:p>
    <w:p w:rsidR="0041408C" w:rsidRPr="001E7F1A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F1A">
        <w:rPr>
          <w:rFonts w:ascii="Times New Roman" w:eastAsia="Calibri" w:hAnsi="Times New Roman" w:cs="Times New Roman"/>
          <w:sz w:val="24"/>
          <w:szCs w:val="24"/>
        </w:rPr>
        <w:t>Учитель лицея должен стать не столько источником знаний, сколько наставником (а в будуще</w:t>
      </w:r>
      <w:proofErr w:type="gramStart"/>
      <w:r w:rsidRPr="001E7F1A">
        <w:rPr>
          <w:rFonts w:ascii="Times New Roman" w:eastAsia="Calibri" w:hAnsi="Times New Roman" w:cs="Times New Roman"/>
          <w:sz w:val="24"/>
          <w:szCs w:val="24"/>
        </w:rPr>
        <w:t>м-</w:t>
      </w:r>
      <w:proofErr w:type="gramEnd"/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F1A">
        <w:rPr>
          <w:rFonts w:ascii="Times New Roman" w:eastAsia="Calibri" w:hAnsi="Times New Roman" w:cs="Times New Roman"/>
          <w:sz w:val="24"/>
          <w:szCs w:val="24"/>
        </w:rPr>
        <w:t>тьютором</w:t>
      </w:r>
      <w:proofErr w:type="spellEnd"/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), сопровождающим ученика по пути к достижению образовательных целей (иначе не научить ребенка самостоятельно добывать знания, мыслить, совершенствоваться, да и дистанционное обучение останется лишь мечтой); </w:t>
      </w:r>
      <w:proofErr w:type="gramStart"/>
      <w:r w:rsidRPr="001E7F1A">
        <w:rPr>
          <w:rFonts w:ascii="Times New Roman" w:eastAsia="Calibri" w:hAnsi="Times New Roman" w:cs="Times New Roman"/>
          <w:sz w:val="24"/>
          <w:szCs w:val="24"/>
        </w:rPr>
        <w:t>владеть компьютером и другими современными интерактивными средствами и методикой их использования (в противном случае компьютер не станет для ребенка источником образования, а о высокой учебной мотивации можно будет забыть); уметь отбирать качественные цифровые образовательные ресурсы для использования в своей деятельности; постоянно стремиться к поиску новых образовательных технологий (иначе как найти эффективные?) и быть открытым для обмена опытом.</w:t>
      </w:r>
      <w:proofErr w:type="gramEnd"/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 Чтобы успешно реализовать программу развития в части обновления образовательного процесса во имя достижения целей  качества, учитель лицея должен иметь высокую квалификацию, максимально использовать любые ресурсы, связанные с повышением профессиональной компетентности.</w:t>
      </w:r>
    </w:p>
    <w:p w:rsidR="0041408C" w:rsidRPr="00122948" w:rsidRDefault="004E10EB" w:rsidP="0041408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pict>
          <v:shape id="Поле 28" o:spid="_x0000_s1033" type="#_x0000_t202" style="position:absolute;left:0;text-align:left;margin-left:230.35pt;margin-top:207.7pt;width:263.2pt;height:31.4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">
            <v:textbox style="mso-fit-shape-to-text:t">
              <w:txbxContent>
                <w:p w:rsidR="0041408C" w:rsidRPr="00814E5C" w:rsidRDefault="0041408C" w:rsidP="0041408C">
                  <w:pPr>
                    <w:spacing w:after="0" w:line="240" w:lineRule="auto"/>
                    <w:contextualSpacing/>
                    <w:jc w:val="center"/>
                    <w:rPr>
                      <w:rFonts w:ascii="Bookman Old Style" w:hAnsi="Bookman Old Style"/>
                      <w:b/>
                      <w:i/>
                      <w:color w:val="632423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>Лучшие учителя – победители конкурса ПНПО 2006-2008 г.г.</w:t>
                  </w:r>
                </w:p>
              </w:txbxContent>
            </v:textbox>
          </v:shape>
        </w:pict>
      </w:r>
      <w:r w:rsidR="0041408C" w:rsidRPr="0012294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83960" cy="3042920"/>
            <wp:effectExtent l="0" t="0" r="0" b="0"/>
            <wp:docPr id="29" name="Рисунок 29" descr="DSC_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DSC_01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1408C" w:rsidRPr="001E7F1A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Педагогический коллектив лицея состоит из 45 учителей. Средний возраст </w:t>
      </w:r>
      <w:proofErr w:type="spellStart"/>
      <w:r w:rsidRPr="001E7F1A">
        <w:rPr>
          <w:rFonts w:ascii="Times New Roman" w:eastAsia="Calibri" w:hAnsi="Times New Roman" w:cs="Times New Roman"/>
          <w:sz w:val="24"/>
          <w:szCs w:val="24"/>
        </w:rPr>
        <w:t>педколлектива</w:t>
      </w:r>
      <w:proofErr w:type="spellEnd"/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 – 43 года. Средняя учебная нагрузка в 2009/2010 учебном году– 23 часа. </w:t>
      </w:r>
    </w:p>
    <w:p w:rsidR="0041408C" w:rsidRPr="001E7F1A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Возглавляет работу лицея директор Андрей Анатольевич </w:t>
      </w:r>
      <w:proofErr w:type="spellStart"/>
      <w:r w:rsidRPr="001E7F1A">
        <w:rPr>
          <w:rFonts w:ascii="Times New Roman" w:eastAsia="Calibri" w:hAnsi="Times New Roman" w:cs="Times New Roman"/>
          <w:sz w:val="24"/>
          <w:szCs w:val="24"/>
        </w:rPr>
        <w:t>Копцов</w:t>
      </w:r>
      <w:proofErr w:type="spellEnd"/>
      <w:r w:rsidRPr="001E7F1A">
        <w:rPr>
          <w:rFonts w:ascii="Times New Roman" w:eastAsia="Calibri" w:hAnsi="Times New Roman" w:cs="Times New Roman"/>
          <w:sz w:val="24"/>
          <w:szCs w:val="24"/>
        </w:rPr>
        <w:t>, аттестованный на высшую квалификационную категория по должности «руководитель», Почетный работник общего образования РФ, лауреат проекта «Профессиональная команда страны», победитель областного конкурса «Лучшие школы Подмосковья-2008» в номинации «Лучший директор».</w:t>
      </w:r>
      <w:proofErr w:type="gramEnd"/>
      <w:r w:rsidRPr="001E7F1A">
        <w:rPr>
          <w:rFonts w:ascii="Times New Roman" w:eastAsia="Calibri" w:hAnsi="Times New Roman" w:cs="Times New Roman"/>
          <w:sz w:val="24"/>
          <w:szCs w:val="24"/>
        </w:rPr>
        <w:t xml:space="preserve"> В 2009 году директор стал обладателем именной премии Губернатора Московской области. В 2009/2010 учебном году 14 учителей лицея подтвердили (повысили) квалификационную категорию (высшая – 7, первая – 4, вторая – 3).</w:t>
      </w:r>
    </w:p>
    <w:p w:rsidR="0041408C" w:rsidRPr="00122948" w:rsidRDefault="0041408C" w:rsidP="0041408C">
      <w:pPr>
        <w:spacing w:after="0" w:line="240" w:lineRule="auto"/>
        <w:contextualSpacing/>
        <w:rPr>
          <w:rFonts w:ascii="Calibri" w:eastAsia="Calibri" w:hAnsi="Calibri" w:cs="Times New Roman"/>
          <w:b/>
        </w:rPr>
      </w:pPr>
      <w:r w:rsidRPr="00122948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>
            <wp:extent cx="6232525" cy="3189605"/>
            <wp:effectExtent l="0" t="0" r="0" b="0"/>
            <wp:docPr id="30" name="Диаграмм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1408C" w:rsidRPr="001E7F1A" w:rsidRDefault="0041408C" w:rsidP="0041408C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учитель – кандидат педагогических наук (руководитель научно-методического совета лицея). Среди учителей лицея 100% - с высшим профессиональным образованием. В течение четырех предыдущих лет (2006-2009 г.г.) 9 педагогических работников лицея стали победителями федерального конкурса лучших учителей в рамках ПНПО. В 2010 году победителем федерального этапа конкурса стала </w:t>
      </w:r>
      <w:proofErr w:type="spellStart"/>
      <w:r w:rsidRPr="001E7F1A">
        <w:rPr>
          <w:rFonts w:ascii="Times New Roman" w:eastAsia="Times New Roman" w:hAnsi="Times New Roman" w:cs="Times New Roman"/>
          <w:sz w:val="24"/>
          <w:szCs w:val="24"/>
          <w:lang w:eastAsia="ru-RU"/>
        </w:rPr>
        <w:t>Чабанюк</w:t>
      </w:r>
      <w:proofErr w:type="spellEnd"/>
      <w:r w:rsidRPr="001E7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Александровна, учитель химии (единственный учитель из Воскресенского района!). Она вошла в число 39 лучших учителей Московской области.</w:t>
      </w:r>
    </w:p>
    <w:p w:rsidR="0041408C" w:rsidRPr="001E7F1A" w:rsidRDefault="0041408C" w:rsidP="0041408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F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Сегодня учитель лицея помогает укреплять творческую атмосферу образовательного процесса, имеет профессиональную потребность в опытно-экспериментальной и инновационной деятельности, заинтересован в высоком качестве  работы, успешности своих учеников и повышении уровня их учебной мотивации. Для этого он  овладел информационными и другими эффективными технологиями (модельной, проектно-исследовательской, интегративной и т.п.), методически грамотно использует ресурсы инновационной образовательной деятельности. Этому способствует созданная в лицее система повышения профессиональной компетентности учителя.</w:t>
      </w:r>
    </w:p>
    <w:p w:rsidR="0041408C" w:rsidRPr="00122948" w:rsidRDefault="004E10EB" w:rsidP="004140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Поле 32" o:spid="_x0000_s1034" type="#_x0000_t202" style="position:absolute;left:0;text-align:left;margin-left:144.95pt;margin-top:212.6pt;width:345.7pt;height:43.1pt;z-index:2516684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">
            <v:textbox style="mso-fit-shape-to-text:t">
              <w:txbxContent>
                <w:p w:rsidR="0041408C" w:rsidRPr="00814E5C" w:rsidRDefault="0041408C" w:rsidP="0041408C">
                  <w:pPr>
                    <w:spacing w:after="0" w:line="240" w:lineRule="auto"/>
                    <w:contextualSpacing/>
                    <w:jc w:val="center"/>
                    <w:rPr>
                      <w:rFonts w:ascii="Bookman Old Style" w:hAnsi="Bookman Old Style"/>
                      <w:b/>
                      <w:i/>
                      <w:color w:val="632423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>Региональная конференция «Профессиональная компетентность учителя в условиях модернизации образования» на базе лицея</w:t>
                  </w:r>
                </w:p>
              </w:txbxContent>
            </v:textbox>
          </v:shape>
        </w:pict>
      </w:r>
      <w:r w:rsidR="0041408C" w:rsidRPr="0012294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66485" cy="3255010"/>
            <wp:effectExtent l="0" t="0" r="0" b="0"/>
            <wp:docPr id="33" name="Рисунок 33" descr="DSC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SC_00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1408C" w:rsidRPr="001E7F1A" w:rsidRDefault="0041408C" w:rsidP="0041408C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F1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ее направления: образовательные Интернет-ресурсы и методические основы их использования в учебном процессе; основы дистанционного обучения; интегрированное обучение с использованием Интернет-ресурсов; цифровые образовательные ресурсы; инновационные образовательные технологии; система работы с альтернативными учебниками и учебно-методическими комплектами; региональный компонент базисного учебного плана.</w:t>
      </w:r>
    </w:p>
    <w:p w:rsidR="0041408C" w:rsidRPr="001E7F1A" w:rsidRDefault="0041408C" w:rsidP="0041408C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E7F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Формы: профессиональные конкурсы, повышение квалификации, самообразование, педагогические форумы по диссеминации опыта (круглые столы, конференции, семинары), методические объединения (кафедры, творческие лаборатории). </w:t>
      </w:r>
      <w:proofErr w:type="gramEnd"/>
    </w:p>
    <w:p w:rsidR="0041408C" w:rsidRPr="00122948" w:rsidRDefault="0041408C" w:rsidP="0041408C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294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1880" cy="3079750"/>
            <wp:effectExtent l="0" t="0" r="0" b="0"/>
            <wp:docPr id="34" name="Диаграмм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1408C" w:rsidRPr="00122948" w:rsidRDefault="0041408C" w:rsidP="0041408C">
      <w:pPr>
        <w:spacing w:after="12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08C" w:rsidRPr="007345A8" w:rsidRDefault="00ED15A7" w:rsidP="0041408C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51" w:dyaOrig="4659">
          <v:shape id="_x0000_i1027" type="#_x0000_t75" style="width:482.1pt;height:233.3pt" o:ole="">
            <v:imagedata r:id="rId27" o:title=""/>
          </v:shape>
          <o:OLEObject Type="Embed" ProgID="MSGraph.Chart.8" ShapeID="_x0000_i1027" DrawAspect="Content" ObjectID="_1508172316" r:id="rId28">
            <o:FieldCodes>\s</o:FieldCodes>
          </o:OLEObject>
        </w:object>
      </w:r>
    </w:p>
    <w:bookmarkStart w:id="0" w:name="_GoBack"/>
    <w:p w:rsidR="0041408C" w:rsidRPr="007345A8" w:rsidRDefault="00ED15A7" w:rsidP="0041408C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651" w:dyaOrig="3415">
          <v:shape id="_x0000_i1028" type="#_x0000_t75" style="width:482.1pt;height:171.05pt" o:ole="">
            <v:imagedata r:id="rId29" o:title=""/>
          </v:shape>
          <o:OLEObject Type="Embed" ProgID="MSGraph.Chart.8" ShapeID="_x0000_i1028" DrawAspect="Content" ObjectID="_1508172317" r:id="rId30">
            <o:FieldCodes>\s</o:FieldCodes>
          </o:OLEObject>
        </w:object>
      </w:r>
      <w:bookmarkEnd w:id="0"/>
    </w:p>
    <w:p w:rsidR="0041408C" w:rsidRPr="007345A8" w:rsidRDefault="0041408C" w:rsidP="0041408C">
      <w:pPr>
        <w:spacing w:after="12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целях повышения профессиональной компетентности современного учителя и модернизации внутренней системы методической поддержки молодых специалистов с 2009/2010 учебного года стала работать педагогическая мастерская «Навигатор».</w:t>
      </w:r>
    </w:p>
    <w:p w:rsidR="0041408C" w:rsidRPr="007345A8" w:rsidRDefault="0041408C" w:rsidP="0041408C">
      <w:pPr>
        <w:spacing w:after="12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  <w:r w:rsidRPr="007345A8">
        <w:rPr>
          <w:rFonts w:ascii="Times New Roman" w:eastAsia="Times New Roman" w:hAnsi="Times New Roman" w:cs="Times New Roman"/>
          <w:b/>
          <w:i/>
          <w:lang w:eastAsia="ru-RU"/>
        </w:rPr>
        <w:t>Таблица 13.</w:t>
      </w:r>
    </w:p>
    <w:p w:rsidR="0041408C" w:rsidRPr="007345A8" w:rsidRDefault="0041408C" w:rsidP="0041408C">
      <w:pPr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7345A8">
        <w:rPr>
          <w:rFonts w:ascii="Times New Roman" w:eastAsia="Times New Roman" w:hAnsi="Times New Roman" w:cs="Times New Roman"/>
          <w:b/>
          <w:i/>
          <w:lang w:eastAsia="ru-RU"/>
        </w:rPr>
        <w:t>Мастер-классы в рамках работы педагогической мастерской «Навигатор»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0"/>
        <w:gridCol w:w="5583"/>
        <w:gridCol w:w="3198"/>
      </w:tblGrid>
      <w:tr w:rsidR="0041408C" w:rsidRPr="007345A8" w:rsidTr="008B4535">
        <w:tc>
          <w:tcPr>
            <w:tcW w:w="817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5941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Тема</w:t>
            </w:r>
          </w:p>
        </w:tc>
        <w:tc>
          <w:tcPr>
            <w:tcW w:w="3379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Автор</w:t>
            </w:r>
          </w:p>
        </w:tc>
      </w:tr>
      <w:tr w:rsidR="0041408C" w:rsidRPr="007345A8" w:rsidTr="008B4535">
        <w:tc>
          <w:tcPr>
            <w:tcW w:w="817" w:type="dxa"/>
            <w:vAlign w:val="center"/>
          </w:tcPr>
          <w:p w:rsidR="0041408C" w:rsidRPr="007345A8" w:rsidRDefault="00105EBA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941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Методика проведения обобщающих и контрольных уроков</w:t>
            </w:r>
          </w:p>
        </w:tc>
        <w:tc>
          <w:tcPr>
            <w:tcW w:w="3379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Ландик</w:t>
            </w:r>
            <w:proofErr w:type="spellEnd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 xml:space="preserve"> З.С., учитель биологии</w:t>
            </w:r>
          </w:p>
        </w:tc>
      </w:tr>
      <w:tr w:rsidR="0041408C" w:rsidRPr="007345A8" w:rsidTr="008B4535">
        <w:tc>
          <w:tcPr>
            <w:tcW w:w="817" w:type="dxa"/>
            <w:vAlign w:val="center"/>
          </w:tcPr>
          <w:p w:rsidR="0041408C" w:rsidRPr="007345A8" w:rsidRDefault="00105EBA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941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Виды самостоятельной работы на уроке</w:t>
            </w:r>
          </w:p>
        </w:tc>
        <w:tc>
          <w:tcPr>
            <w:tcW w:w="3379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Иванова Н.И., учитель начальных классов</w:t>
            </w:r>
          </w:p>
        </w:tc>
      </w:tr>
      <w:tr w:rsidR="0041408C" w:rsidRPr="007345A8" w:rsidTr="008B4535">
        <w:tc>
          <w:tcPr>
            <w:tcW w:w="817" w:type="dxa"/>
            <w:vAlign w:val="center"/>
          </w:tcPr>
          <w:p w:rsidR="0041408C" w:rsidRPr="007345A8" w:rsidRDefault="00105EBA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941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Нестандартные методы преподавания нового материала</w:t>
            </w:r>
          </w:p>
        </w:tc>
        <w:tc>
          <w:tcPr>
            <w:tcW w:w="3379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Чернышева Е.А., учитель английского языка</w:t>
            </w:r>
          </w:p>
        </w:tc>
      </w:tr>
      <w:tr w:rsidR="0041408C" w:rsidRPr="007345A8" w:rsidTr="008B4535">
        <w:tc>
          <w:tcPr>
            <w:tcW w:w="817" w:type="dxa"/>
            <w:vAlign w:val="center"/>
          </w:tcPr>
          <w:p w:rsidR="0041408C" w:rsidRPr="007345A8" w:rsidRDefault="00105EBA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941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Способы закрепления нового материала</w:t>
            </w:r>
          </w:p>
        </w:tc>
        <w:tc>
          <w:tcPr>
            <w:tcW w:w="3379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Толстова Г.А., учитель математики</w:t>
            </w:r>
          </w:p>
        </w:tc>
      </w:tr>
      <w:tr w:rsidR="0041408C" w:rsidRPr="007345A8" w:rsidTr="008B4535">
        <w:tc>
          <w:tcPr>
            <w:tcW w:w="817" w:type="dxa"/>
            <w:vAlign w:val="center"/>
          </w:tcPr>
          <w:p w:rsidR="0041408C" w:rsidRPr="007345A8" w:rsidRDefault="00105EBA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941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Приемы индивидуализации обучения. Секреты личностно ориентированного урока</w:t>
            </w:r>
          </w:p>
        </w:tc>
        <w:tc>
          <w:tcPr>
            <w:tcW w:w="3379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Ломакина Н.С., учитель музыки</w:t>
            </w:r>
          </w:p>
        </w:tc>
      </w:tr>
      <w:tr w:rsidR="0041408C" w:rsidRPr="007345A8" w:rsidTr="008B4535">
        <w:tc>
          <w:tcPr>
            <w:tcW w:w="817" w:type="dxa"/>
            <w:vAlign w:val="center"/>
          </w:tcPr>
          <w:p w:rsidR="0041408C" w:rsidRPr="007345A8" w:rsidRDefault="00105EBA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941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Этапы проверки домашнего задания</w:t>
            </w:r>
          </w:p>
        </w:tc>
        <w:tc>
          <w:tcPr>
            <w:tcW w:w="3379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Иванова А.Л., учитель истории</w:t>
            </w:r>
          </w:p>
        </w:tc>
      </w:tr>
      <w:tr w:rsidR="0041408C" w:rsidRPr="007345A8" w:rsidTr="008B4535">
        <w:tc>
          <w:tcPr>
            <w:tcW w:w="817" w:type="dxa"/>
            <w:vAlign w:val="center"/>
          </w:tcPr>
          <w:p w:rsidR="0041408C" w:rsidRPr="007345A8" w:rsidRDefault="00105EBA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941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Развитие познавательного интереса на интегрированном уроке</w:t>
            </w:r>
          </w:p>
        </w:tc>
        <w:tc>
          <w:tcPr>
            <w:tcW w:w="3379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Базюкина</w:t>
            </w:r>
            <w:proofErr w:type="spellEnd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 xml:space="preserve"> Е.Б., учитель начальных классов</w:t>
            </w:r>
          </w:p>
        </w:tc>
      </w:tr>
      <w:tr w:rsidR="0041408C" w:rsidRPr="007345A8" w:rsidTr="008B4535">
        <w:tc>
          <w:tcPr>
            <w:tcW w:w="817" w:type="dxa"/>
            <w:vAlign w:val="center"/>
          </w:tcPr>
          <w:p w:rsidR="0041408C" w:rsidRPr="007345A8" w:rsidRDefault="00105EBA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941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Применение тестовых технологий на уроках русского языка</w:t>
            </w:r>
          </w:p>
        </w:tc>
        <w:tc>
          <w:tcPr>
            <w:tcW w:w="3379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Морозова Г.Н., учитель русского языка и литературы</w:t>
            </w:r>
          </w:p>
        </w:tc>
      </w:tr>
      <w:tr w:rsidR="0041408C" w:rsidRPr="007345A8" w:rsidTr="008B4535">
        <w:tc>
          <w:tcPr>
            <w:tcW w:w="817" w:type="dxa"/>
            <w:vAlign w:val="center"/>
          </w:tcPr>
          <w:p w:rsidR="0041408C" w:rsidRPr="007345A8" w:rsidRDefault="00105EBA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941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Формы изложения нового учебного материала</w:t>
            </w:r>
          </w:p>
        </w:tc>
        <w:tc>
          <w:tcPr>
            <w:tcW w:w="3379" w:type="dxa"/>
            <w:vAlign w:val="center"/>
          </w:tcPr>
          <w:p w:rsidR="0041408C" w:rsidRPr="007345A8" w:rsidRDefault="0041408C" w:rsidP="008B4535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Нечаева З.В., учитель физики</w:t>
            </w:r>
          </w:p>
        </w:tc>
      </w:tr>
    </w:tbl>
    <w:p w:rsidR="0041408C" w:rsidRPr="007345A8" w:rsidRDefault="0041408C" w:rsidP="0041408C">
      <w:pPr>
        <w:spacing w:after="12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учителя лицея, участвуя в конкурсе «Педагог года» и  используя свое участие для совершенствования работы и обмена опытом,  становятся победителями и лауреатами. В 2010 году лауреатом районного конкурса признана </w:t>
      </w:r>
      <w:proofErr w:type="spellStart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Заклякова</w:t>
      </w:r>
      <w:proofErr w:type="spellEnd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Вера Васильевна, учитель русского языка и литературы. Она же стала победителем в номинации «Опыт и мастерство». В школьном отборочном туре приняли участие 4 педагога.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трех последних лет развивается традиция проведения лицейского конкурса профессионального мастерства учителей «Мастер ИКТ». В 2009/2010 учебном году в нем приняли участие 6 педагогов. Конкурс проводится с целью практического овладения учителями современных информационно-коммуникационных образовательных технологий, обобщения передового опыта в этой области. Сами участники и становятся членами жюри. 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2009/2010 учебном году учителя приняли участие в открытых профессиональных конкурсах: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Оберюхтина</w:t>
      </w:r>
      <w:proofErr w:type="spellEnd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Е.Н., учитель русского языка и литературы, – в региональном профессиональном конкурсе «Методическая находка» (МГОУ);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Оберюхтина</w:t>
      </w:r>
      <w:proofErr w:type="spellEnd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Е.Н., учитель русского языка и литературы, Ломакина Н.С., учитель музыки, - во Всероссийском дистанционном конкурсе «Мой лучший урок»;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Базюкина</w:t>
      </w:r>
      <w:proofErr w:type="spellEnd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Е.Б., Иванова Н.И., учителя начальных классов, - во Всероссийском конкурсе профессионального мастерства педагогов развивающего обучения «От призвания к признанию» (Иванова Н.И. объявлена финалистом конкурса).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распространения опыта лицея, в том числе в области телекоммуникационных образовательных технологий, выпущен второй сборник серии «Практика и эффективность педагогических инноваций» «Из опыта реализации программы развития образовательного учреждения» (М., изд-во МГОУ, 2009 г.).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научно-методической службы в 2009-2010 учебном году осуществлялась следующими подразделениями: научно-методический совет лицея, </w:t>
      </w:r>
      <w:r w:rsidRPr="007345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руководитель Ломакина Н.С.; </w:t>
      </w: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научно-методические кафедры: гуманитарная НМК, </w:t>
      </w:r>
      <w:r w:rsidRPr="007345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руководитель Морозова Г.Н.; </w:t>
      </w: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НМК естествознания, </w:t>
      </w:r>
      <w:r w:rsidRPr="007345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руководитель Корчагина Е.М.; </w:t>
      </w: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НМК математики и информатики, </w:t>
      </w:r>
      <w:r w:rsidRPr="007345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руководитель </w:t>
      </w:r>
      <w:proofErr w:type="spellStart"/>
      <w:r w:rsidRPr="007345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Ямушкина</w:t>
      </w:r>
      <w:proofErr w:type="spellEnd"/>
      <w:r w:rsidRPr="007345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М.А; </w:t>
      </w: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НМК иностранных языков, </w:t>
      </w:r>
      <w:r w:rsidRPr="007345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руководитель Головина М.С.; </w:t>
      </w: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НМК начального образования, </w:t>
      </w:r>
      <w:r w:rsidRPr="007345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руководитель </w:t>
      </w:r>
      <w:proofErr w:type="spellStart"/>
      <w:r w:rsidRPr="007345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Пентина</w:t>
      </w:r>
      <w:proofErr w:type="spellEnd"/>
      <w:r w:rsidRPr="007345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Н.И.;</w:t>
      </w:r>
      <w:proofErr w:type="gramEnd"/>
      <w:r w:rsidRPr="007345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НМК классных руководителей, </w:t>
      </w:r>
      <w:r w:rsidRPr="007345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руководитель Антонова Н.В.; </w:t>
      </w: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НМК развивающего обучения, </w:t>
      </w:r>
      <w:r w:rsidRPr="007345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руководитель Иванова Н.И.</w:t>
      </w:r>
    </w:p>
    <w:p w:rsidR="0041408C" w:rsidRPr="007345A8" w:rsidRDefault="004E10EB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оле 36" o:spid="_x0000_s1035" type="#_x0000_t202" style="position:absolute;left:0;text-align:left;margin-left:179.6pt;margin-top:-87.5pt;width:314.5pt;height:31.4pt;z-index:2516705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">
            <v:textbox style="mso-fit-shape-to-text:t">
              <w:txbxContent>
                <w:p w:rsidR="0041408C" w:rsidRPr="00814E5C" w:rsidRDefault="0041408C" w:rsidP="0041408C">
                  <w:pPr>
                    <w:spacing w:after="0" w:line="240" w:lineRule="auto"/>
                    <w:contextualSpacing/>
                    <w:jc w:val="center"/>
                    <w:rPr>
                      <w:rFonts w:ascii="Bookman Old Style" w:hAnsi="Bookman Old Style"/>
                      <w:b/>
                      <w:i/>
                      <w:color w:val="632423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>Лицей проводит практический семинар для руководителей образовательных учреждений района</w:t>
                  </w:r>
                </w:p>
              </w:txbxContent>
            </v:textbox>
          </v:shape>
        </w:pict>
      </w:r>
      <w:r w:rsidR="004140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38875" cy="2496820"/>
            <wp:effectExtent l="0" t="0" r="0" b="0"/>
            <wp:wrapSquare wrapText="bothSides"/>
            <wp:docPr id="37" name="Рисунок 37" descr="DSC_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_009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1408C"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указанными подразделениями велась и ведется согласно следующим направлениям в их взаимосвязи: диссеминация передового педагогического опыта: научно-практические конференции, семинары, круглые столы, конкурсы педагогического мастерства и другие профессиональные состязания (организация и участие), мастер-классы, открытые уроки, печатная деятельность лицея; освоение инновационных технологий, информатизация образовательного процесса и деятельности научно-методической службы, осуществление опытно-экспериментальной работы; работа с талантливыми детьми: совместная интегрированная научно-исследовательская и проектная деятельность обучающихся и педагогов, участие обучающихся в предметных олимпиадах и других интеллектуальных испытаниях разного уровня; функционирование системы повышения квалификации и профессиональной компетентности учителя. В 2010 году начал функционировать </w:t>
      </w:r>
      <w:r w:rsidR="0041408C" w:rsidRPr="007345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web</w:t>
      </w:r>
      <w:r w:rsidR="0041408C"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-сайт научно-методического совета лицея </w:t>
      </w:r>
      <w:r w:rsidR="0041408C" w:rsidRPr="007345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="0041408C"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41408C" w:rsidRPr="007345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nms</w:t>
      </w:r>
      <w:proofErr w:type="spellEnd"/>
      <w:r w:rsidR="0041408C"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41408C" w:rsidRPr="007345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lic</w:t>
      </w:r>
      <w:proofErr w:type="spellEnd"/>
      <w:r w:rsidR="0041408C"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proofErr w:type="spellStart"/>
      <w:r w:rsidR="0041408C" w:rsidRPr="007345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41408C"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408C" w:rsidRPr="007345A8" w:rsidRDefault="0041408C" w:rsidP="0041408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7345A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Таблица 14</w:t>
      </w:r>
    </w:p>
    <w:p w:rsidR="0041408C" w:rsidRPr="007345A8" w:rsidRDefault="0041408C" w:rsidP="004140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Диссеминация опыта учителей лицея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2"/>
        <w:gridCol w:w="3961"/>
        <w:gridCol w:w="1765"/>
        <w:gridCol w:w="3193"/>
      </w:tblGrid>
      <w:tr w:rsidR="0041408C" w:rsidRPr="007345A8" w:rsidTr="008B4535">
        <w:tc>
          <w:tcPr>
            <w:tcW w:w="675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4253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Название мероприятия</w:t>
            </w:r>
          </w:p>
        </w:tc>
        <w:tc>
          <w:tcPr>
            <w:tcW w:w="1843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ФИО участников</w:t>
            </w:r>
          </w:p>
        </w:tc>
        <w:tc>
          <w:tcPr>
            <w:tcW w:w="3366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Форма участия</w:t>
            </w:r>
          </w:p>
        </w:tc>
      </w:tr>
      <w:tr w:rsidR="0041408C" w:rsidRPr="007345A8" w:rsidTr="008B4535">
        <w:tc>
          <w:tcPr>
            <w:tcW w:w="675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 xml:space="preserve">Областная научно-практическая конференция «Реализация педагогической системы </w:t>
            </w:r>
            <w:proofErr w:type="spellStart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Л.В.Занкова</w:t>
            </w:r>
            <w:proofErr w:type="spellEnd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 xml:space="preserve"> на современном этапе образования»</w:t>
            </w:r>
          </w:p>
        </w:tc>
        <w:tc>
          <w:tcPr>
            <w:tcW w:w="1843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Золотова М.Б.</w:t>
            </w:r>
          </w:p>
        </w:tc>
        <w:tc>
          <w:tcPr>
            <w:tcW w:w="3366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 xml:space="preserve">доклад «Развитие словесно-логического мышления младших школьников при </w:t>
            </w:r>
            <w:proofErr w:type="gramStart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обучении по системе</w:t>
            </w:r>
            <w:proofErr w:type="gramEnd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Л.Занкова</w:t>
            </w:r>
            <w:proofErr w:type="spellEnd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41408C" w:rsidRPr="007345A8" w:rsidTr="008B4535">
        <w:tc>
          <w:tcPr>
            <w:tcW w:w="675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Областной мастер-класс «Система работы РМО учителей химии»</w:t>
            </w:r>
          </w:p>
        </w:tc>
        <w:tc>
          <w:tcPr>
            <w:tcW w:w="1843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Чабанюк</w:t>
            </w:r>
            <w:proofErr w:type="spellEnd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 xml:space="preserve"> Т.А.</w:t>
            </w:r>
          </w:p>
        </w:tc>
        <w:tc>
          <w:tcPr>
            <w:tcW w:w="3366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доклад «Исследовательская и проектная деятельность учащихся по химии»</w:t>
            </w:r>
          </w:p>
        </w:tc>
      </w:tr>
      <w:tr w:rsidR="0041408C" w:rsidRPr="007345A8" w:rsidTr="008B4535">
        <w:tc>
          <w:tcPr>
            <w:tcW w:w="675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Областная программа диссеминации опыта учителей-победителей ПНПО. Зональная научно-практическая конференция победителей ПНПО. Педагогическая конференция учителей Московской области «Наука. Образование. Искусство» (ПАПО)</w:t>
            </w:r>
          </w:p>
        </w:tc>
        <w:tc>
          <w:tcPr>
            <w:tcW w:w="1843" w:type="dxa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Ломакина Н.С.</w:t>
            </w: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Базюкина</w:t>
            </w:r>
            <w:proofErr w:type="spellEnd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 xml:space="preserve"> Е.Б.</w:t>
            </w:r>
          </w:p>
        </w:tc>
        <w:tc>
          <w:tcPr>
            <w:tcW w:w="3366" w:type="dxa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мастер-класс «Стимулирование творческой и познавательной активности обучающихся средствами электронных музыкальных технологий»</w:t>
            </w: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лекция-консультация «Информационные технологии на интегрированных уроках русского языка и литературы в начальных классах»</w:t>
            </w:r>
          </w:p>
        </w:tc>
      </w:tr>
      <w:tr w:rsidR="0041408C" w:rsidRPr="007345A8" w:rsidTr="008B4535">
        <w:tc>
          <w:tcPr>
            <w:tcW w:w="675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Первая Московская областная научно-</w:t>
            </w: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методическая конференция «Педагог-исследователь» в г</w:t>
            </w:r>
            <w:proofErr w:type="gramStart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.Д</w:t>
            </w:r>
            <w:proofErr w:type="gramEnd"/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митров</w:t>
            </w:r>
          </w:p>
        </w:tc>
        <w:tc>
          <w:tcPr>
            <w:tcW w:w="1843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Ларина О.Н., </w:t>
            </w: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Толстова Г.А., Ломакина Н.С.</w:t>
            </w:r>
          </w:p>
        </w:tc>
        <w:tc>
          <w:tcPr>
            <w:tcW w:w="3366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презентация опыта работы</w:t>
            </w:r>
          </w:p>
        </w:tc>
      </w:tr>
      <w:tr w:rsidR="0041408C" w:rsidRPr="007345A8" w:rsidTr="008B4535">
        <w:tc>
          <w:tcPr>
            <w:tcW w:w="675" w:type="dxa"/>
            <w:vAlign w:val="center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41408C" w:rsidRPr="007345A8" w:rsidRDefault="0041408C" w:rsidP="008B4535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7345A8">
              <w:rPr>
                <w:rFonts w:ascii="Times New Roman" w:eastAsia="Calibri" w:hAnsi="Times New Roman" w:cs="Times New Roman"/>
              </w:rPr>
              <w:t>специализированная практическая выставка – семинар «</w:t>
            </w:r>
            <w:proofErr w:type="gramStart"/>
            <w:r w:rsidRPr="007345A8">
              <w:rPr>
                <w:rFonts w:ascii="Times New Roman" w:eastAsia="Calibri" w:hAnsi="Times New Roman" w:cs="Times New Roman"/>
              </w:rPr>
              <w:t>Современные</w:t>
            </w:r>
            <w:proofErr w:type="gramEnd"/>
            <w:r w:rsidRPr="007345A8">
              <w:rPr>
                <w:rFonts w:ascii="Times New Roman" w:eastAsia="Calibri" w:hAnsi="Times New Roman" w:cs="Times New Roman"/>
              </w:rPr>
              <w:t xml:space="preserve"> образовательные информационные технологии-2010» (ПАПО)</w:t>
            </w:r>
          </w:p>
        </w:tc>
        <w:tc>
          <w:tcPr>
            <w:tcW w:w="1843" w:type="dxa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Ломакина Н.С.</w:t>
            </w: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Иванова А.Л.</w:t>
            </w:r>
          </w:p>
        </w:tc>
        <w:tc>
          <w:tcPr>
            <w:tcW w:w="3366" w:type="dxa"/>
          </w:tcPr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доклад «Применение интерактивных средств в музыкальном образовании школьников»</w:t>
            </w: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1408C" w:rsidRPr="007345A8" w:rsidRDefault="0041408C" w:rsidP="008B453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345A8">
              <w:rPr>
                <w:rFonts w:ascii="Times New Roman" w:eastAsia="Times New Roman" w:hAnsi="Times New Roman" w:cs="Times New Roman"/>
                <w:lang w:eastAsia="ru-RU"/>
              </w:rPr>
              <w:t>доклад «ИКТ на уроках истории. Использование продукции 1С для подготовки школьников к ЕГЭ»</w:t>
            </w:r>
          </w:p>
        </w:tc>
      </w:tr>
    </w:tbl>
    <w:p w:rsidR="0041408C" w:rsidRPr="007345A8" w:rsidRDefault="0041408C" w:rsidP="004140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345A8">
        <w:rPr>
          <w:rFonts w:ascii="Times New Roman" w:eastAsia="Calibri" w:hAnsi="Times New Roman" w:cs="Times New Roman"/>
          <w:sz w:val="24"/>
          <w:szCs w:val="24"/>
        </w:rPr>
        <w:t xml:space="preserve">Педагоги, задействованные в работе кафедрального базового образовательного учреждения, коим является лицей по инициативе ГОУ «Педагогическая академия последипломного образования», взаимодействуют с коллегами в профессиональных </w:t>
      </w:r>
      <w:proofErr w:type="spellStart"/>
      <w:r w:rsidRPr="007345A8">
        <w:rPr>
          <w:rFonts w:ascii="Times New Roman" w:eastAsia="Calibri" w:hAnsi="Times New Roman" w:cs="Times New Roman"/>
          <w:sz w:val="24"/>
          <w:szCs w:val="24"/>
        </w:rPr>
        <w:t>Интернет-сообществах</w:t>
      </w:r>
      <w:proofErr w:type="spellEnd"/>
      <w:r w:rsidRPr="007345A8">
        <w:rPr>
          <w:rFonts w:ascii="Times New Roman" w:eastAsia="Calibri" w:hAnsi="Times New Roman" w:cs="Times New Roman"/>
          <w:sz w:val="24"/>
          <w:szCs w:val="24"/>
        </w:rPr>
        <w:t>, размещают свои материалы на общероссийских педагогических порталах:</w:t>
      </w:r>
      <w:proofErr w:type="gramEnd"/>
      <w:r w:rsidRPr="007345A8">
        <w:rPr>
          <w:rFonts w:ascii="Times New Roman" w:eastAsia="Calibri" w:hAnsi="Times New Roman" w:cs="Times New Roman"/>
          <w:sz w:val="24"/>
          <w:szCs w:val="24"/>
        </w:rPr>
        <w:t xml:space="preserve"> «Открытый класс», «Сеть творческих учителей», «Всероссийский педсовет», «Завуч ИНФО», «ИКТ в обучении», фестиваль педагогический идей «Открытый урок», педагогический клуб «Первое сентября», архив учебных программ и презентаций «</w:t>
      </w:r>
      <w:proofErr w:type="spellStart"/>
      <w:r w:rsidRPr="007345A8">
        <w:rPr>
          <w:rFonts w:ascii="Times New Roman" w:eastAsia="Calibri" w:hAnsi="Times New Roman" w:cs="Times New Roman"/>
          <w:sz w:val="24"/>
          <w:szCs w:val="24"/>
          <w:lang w:val="en-US"/>
        </w:rPr>
        <w:t>Rusedu</w:t>
      </w:r>
      <w:proofErr w:type="spellEnd"/>
      <w:r w:rsidRPr="007345A8">
        <w:rPr>
          <w:rFonts w:ascii="Times New Roman" w:eastAsia="Calibri" w:hAnsi="Times New Roman" w:cs="Times New Roman"/>
          <w:sz w:val="24"/>
          <w:szCs w:val="24"/>
        </w:rPr>
        <w:t xml:space="preserve">». Лидерами в этом направлении стали учителя </w:t>
      </w:r>
      <w:proofErr w:type="spellStart"/>
      <w:r w:rsidRPr="007345A8">
        <w:rPr>
          <w:rFonts w:ascii="Times New Roman" w:eastAsia="Calibri" w:hAnsi="Times New Roman" w:cs="Times New Roman"/>
          <w:sz w:val="24"/>
          <w:szCs w:val="24"/>
        </w:rPr>
        <w:t>Харчевникова</w:t>
      </w:r>
      <w:proofErr w:type="spellEnd"/>
      <w:r w:rsidRPr="007345A8">
        <w:rPr>
          <w:rFonts w:ascii="Times New Roman" w:eastAsia="Calibri" w:hAnsi="Times New Roman" w:cs="Times New Roman"/>
          <w:sz w:val="24"/>
          <w:szCs w:val="24"/>
        </w:rPr>
        <w:t xml:space="preserve"> Т.С., </w:t>
      </w:r>
      <w:proofErr w:type="spellStart"/>
      <w:r w:rsidRPr="007345A8">
        <w:rPr>
          <w:rFonts w:ascii="Times New Roman" w:eastAsia="Calibri" w:hAnsi="Times New Roman" w:cs="Times New Roman"/>
          <w:sz w:val="24"/>
          <w:szCs w:val="24"/>
        </w:rPr>
        <w:t>Чабанюк</w:t>
      </w:r>
      <w:proofErr w:type="spellEnd"/>
      <w:r w:rsidRPr="007345A8">
        <w:rPr>
          <w:rFonts w:ascii="Times New Roman" w:eastAsia="Calibri" w:hAnsi="Times New Roman" w:cs="Times New Roman"/>
          <w:sz w:val="24"/>
          <w:szCs w:val="24"/>
        </w:rPr>
        <w:t xml:space="preserve"> Т.А., Иванова Н.И., Михайлова Т.И., Головина М.С., </w:t>
      </w:r>
      <w:proofErr w:type="spellStart"/>
      <w:r w:rsidRPr="007345A8">
        <w:rPr>
          <w:rFonts w:ascii="Times New Roman" w:eastAsia="Calibri" w:hAnsi="Times New Roman" w:cs="Times New Roman"/>
          <w:sz w:val="24"/>
          <w:szCs w:val="24"/>
        </w:rPr>
        <w:t>Шалманова</w:t>
      </w:r>
      <w:proofErr w:type="spellEnd"/>
      <w:r w:rsidRPr="007345A8">
        <w:rPr>
          <w:rFonts w:ascii="Times New Roman" w:eastAsia="Calibri" w:hAnsi="Times New Roman" w:cs="Times New Roman"/>
          <w:sz w:val="24"/>
          <w:szCs w:val="24"/>
        </w:rPr>
        <w:t xml:space="preserve"> О.А.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45A8">
        <w:rPr>
          <w:rFonts w:ascii="Times New Roman" w:eastAsia="Calibri" w:hAnsi="Times New Roman" w:cs="Times New Roman"/>
          <w:sz w:val="24"/>
          <w:szCs w:val="24"/>
        </w:rPr>
        <w:t xml:space="preserve">С 2010 года по решению научно-методического совета </w:t>
      </w:r>
      <w:proofErr w:type="gramStart"/>
      <w:r w:rsidRPr="007345A8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734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345A8">
        <w:rPr>
          <w:rFonts w:ascii="Times New Roman" w:eastAsia="Calibri" w:hAnsi="Times New Roman" w:cs="Times New Roman"/>
          <w:sz w:val="24"/>
          <w:szCs w:val="24"/>
        </w:rPr>
        <w:t>лицея</w:t>
      </w:r>
      <w:proofErr w:type="gramEnd"/>
      <w:r w:rsidRPr="007345A8">
        <w:rPr>
          <w:rFonts w:ascii="Times New Roman" w:eastAsia="Calibri" w:hAnsi="Times New Roman" w:cs="Times New Roman"/>
          <w:sz w:val="24"/>
          <w:szCs w:val="24"/>
        </w:rPr>
        <w:t xml:space="preserve"> началась апробация нового поколения учебников издательства «БИНОМ».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345A8">
        <w:rPr>
          <w:rFonts w:ascii="Times New Roman" w:eastAsia="Calibri" w:hAnsi="Times New Roman" w:cs="Times New Roman"/>
          <w:sz w:val="24"/>
          <w:szCs w:val="24"/>
        </w:rPr>
        <w:t>Гулянова</w:t>
      </w:r>
      <w:proofErr w:type="spellEnd"/>
      <w:r w:rsidRPr="007345A8">
        <w:rPr>
          <w:rFonts w:ascii="Times New Roman" w:eastAsia="Calibri" w:hAnsi="Times New Roman" w:cs="Times New Roman"/>
          <w:sz w:val="24"/>
          <w:szCs w:val="24"/>
        </w:rPr>
        <w:t xml:space="preserve"> Елена Анатольевна, учитель информатики лицея, провела курсы повышения квалификации для педагогов г</w:t>
      </w:r>
      <w:proofErr w:type="gramStart"/>
      <w:r w:rsidRPr="007345A8">
        <w:rPr>
          <w:rFonts w:ascii="Times New Roman" w:eastAsia="Calibri" w:hAnsi="Times New Roman" w:cs="Times New Roman"/>
          <w:sz w:val="24"/>
          <w:szCs w:val="24"/>
        </w:rPr>
        <w:t>.Е</w:t>
      </w:r>
      <w:proofErr w:type="gramEnd"/>
      <w:r w:rsidRPr="007345A8">
        <w:rPr>
          <w:rFonts w:ascii="Times New Roman" w:eastAsia="Calibri" w:hAnsi="Times New Roman" w:cs="Times New Roman"/>
          <w:sz w:val="24"/>
          <w:szCs w:val="24"/>
        </w:rPr>
        <w:t xml:space="preserve">горьевска по обучению пользователей новой операционной системой </w:t>
      </w:r>
      <w:r w:rsidRPr="007345A8">
        <w:rPr>
          <w:rFonts w:ascii="Times New Roman" w:eastAsia="Calibri" w:hAnsi="Times New Roman" w:cs="Times New Roman"/>
          <w:sz w:val="24"/>
          <w:szCs w:val="24"/>
          <w:lang w:val="en-US"/>
        </w:rPr>
        <w:t>Linux</w:t>
      </w:r>
      <w:r w:rsidRPr="007345A8">
        <w:rPr>
          <w:rFonts w:ascii="Times New Roman" w:eastAsia="Calibri" w:hAnsi="Times New Roman" w:cs="Times New Roman"/>
          <w:sz w:val="24"/>
          <w:szCs w:val="24"/>
        </w:rPr>
        <w:t xml:space="preserve">. В 2010 году директор лицея </w:t>
      </w:r>
      <w:proofErr w:type="spellStart"/>
      <w:r w:rsidRPr="007345A8">
        <w:rPr>
          <w:rFonts w:ascii="Times New Roman" w:eastAsia="Calibri" w:hAnsi="Times New Roman" w:cs="Times New Roman"/>
          <w:sz w:val="24"/>
          <w:szCs w:val="24"/>
        </w:rPr>
        <w:t>Копцов</w:t>
      </w:r>
      <w:proofErr w:type="spellEnd"/>
      <w:r w:rsidRPr="007345A8">
        <w:rPr>
          <w:rFonts w:ascii="Times New Roman" w:eastAsia="Calibri" w:hAnsi="Times New Roman" w:cs="Times New Roman"/>
          <w:sz w:val="24"/>
          <w:szCs w:val="24"/>
        </w:rPr>
        <w:t xml:space="preserve"> Андрей Анатольевич в рамках сотрудничества с ПАПО провел цикл лекций для руководителей образовательных учреждений области по теме «Финансово-экономическая деятельность руководителя школы».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41408C" w:rsidRPr="007345A8" w:rsidRDefault="0041408C" w:rsidP="0041408C">
      <w:pPr>
        <w:spacing w:after="0" w:line="240" w:lineRule="auto"/>
        <w:ind w:firstLine="851"/>
        <w:contextualSpacing/>
        <w:jc w:val="center"/>
        <w:rPr>
          <w:rFonts w:ascii="Times New Roman" w:eastAsia="Calibri" w:hAnsi="Times New Roman" w:cs="Times New Roman"/>
          <w:b/>
          <w:bCs/>
          <w:i/>
          <w:iCs/>
          <w:color w:val="943634"/>
          <w:sz w:val="28"/>
          <w:szCs w:val="28"/>
        </w:rPr>
      </w:pPr>
      <w:r w:rsidRPr="007345A8">
        <w:rPr>
          <w:rFonts w:ascii="Times New Roman" w:eastAsia="Calibri" w:hAnsi="Times New Roman" w:cs="Times New Roman"/>
          <w:b/>
          <w:bCs/>
          <w:i/>
          <w:iCs/>
          <w:color w:val="943634"/>
          <w:sz w:val="28"/>
          <w:szCs w:val="28"/>
        </w:rPr>
        <w:t>Стимулирование высокого качества работы учителя.</w:t>
      </w:r>
    </w:p>
    <w:p w:rsidR="0041408C" w:rsidRPr="007345A8" w:rsidRDefault="004E10EB" w:rsidP="0041408C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i/>
          <w:iCs/>
          <w:color w:val="943634"/>
          <w:sz w:val="28"/>
          <w:szCs w:val="28"/>
        </w:rPr>
      </w:pPr>
      <w:r w:rsidRPr="004E10E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оле 39" o:spid="_x0000_s1036" type="#_x0000_t202" style="position:absolute;margin-left:176.25pt;margin-top:190.65pt;width:314.5pt;height:31.4pt;z-index:251671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">
            <v:textbox style="mso-fit-shape-to-text:t">
              <w:txbxContent>
                <w:p w:rsidR="0041408C" w:rsidRPr="00814E5C" w:rsidRDefault="0041408C" w:rsidP="0041408C">
                  <w:pPr>
                    <w:spacing w:after="0" w:line="240" w:lineRule="auto"/>
                    <w:contextualSpacing/>
                    <w:jc w:val="center"/>
                    <w:rPr>
                      <w:rFonts w:ascii="Bookman Old Style" w:hAnsi="Bookman Old Style"/>
                      <w:b/>
                      <w:i/>
                      <w:color w:val="632423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  <w:color w:val="632423"/>
                      <w:sz w:val="20"/>
                      <w:szCs w:val="20"/>
                    </w:rPr>
                    <w:t>Мастер-класс победителя конкурса ПНПО-2009 Ломакиной Н.С.</w:t>
                  </w:r>
                </w:p>
              </w:txbxContent>
            </v:textbox>
          </v:shape>
        </w:pict>
      </w:r>
      <w:r w:rsidR="0041408C">
        <w:rPr>
          <w:rFonts w:ascii="Times New Roman" w:eastAsia="Calibri" w:hAnsi="Times New Roman" w:cs="Times New Roman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>
            <wp:extent cx="6240145" cy="2823845"/>
            <wp:effectExtent l="0" t="0" r="0" b="0"/>
            <wp:docPr id="40" name="Рисунок 40" descr="DSC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DSC_00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45A8">
        <w:rPr>
          <w:rFonts w:ascii="Times New Roman" w:eastAsia="Calibri" w:hAnsi="Times New Roman" w:cs="Times New Roman"/>
          <w:sz w:val="24"/>
          <w:szCs w:val="24"/>
        </w:rPr>
        <w:t>В целях эффективности реализации программы лицея, ориентированной на развитие инноваций во имя повышения качества, мы считаем очень важными мероприятия по стимулированию инновационной деятельности учителя, которая это высокое качество обеспечивает.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2008-2009 г.г. в лицее сформировалась система оценки эффективности работы педагогов на основе кластерной модели, принятой в образовании Московской области. </w:t>
      </w: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Результаты функционирования данной модели позволяют использовать стимулирующую часть фонда оплаты труда как эффективный рычаг стимулирования работников лицея к инновационной образовательной деятельности в целях повышения учебной мотивации обучающихся и качества работы. В лицее используются следующие критерии и показатели оценки работы учителя: 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качество освоения образовательных программ (количество обучающихся, получивших «5» и «4» по итогам триместра или учебного года, имеющих «3» или «4» по одному предмету, получивших «5» и «4» по итогам триместровых контрольных срезов, получивших «2» по итогам триместра или учебного года, повысивших отметку по результатам триместра, получивших отметку «5» или «4» на итоговой аттестации, участвовавших в аттестации в форме ЕГЭ); </w:t>
      </w:r>
      <w:proofErr w:type="gramEnd"/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результативность участия в предметных олимпиадах, конкурсах, конференциях и т.п. (количество обучающихся-победителей и призеров предметных олимпиад и других интеллектуальных соревнований разных уровней, посещающих элективные курсы и </w:t>
      </w:r>
      <w:proofErr w:type="gramStart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proofErr w:type="gramEnd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систематически проводимые групповые и индивидуальные учебные занятия, участвующих в проектно-исследовательской деятельности, осваивающих образовательные программы на профильном уровне, количество и качество проведенных коллективных творческих дел); 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обобщение и распространение передового педагогического опыта (результаты участия в профессиональных конкурсах, проведение мастер-классов и открытых уроков, выступления на конференциях, круглых столах, семинарах, методических объединениях, педагогических советах, наличие опубликованных работ, педагогическое наставничество); 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инновационная методическая и образовательная деятельность (реализация инновационных образовательных программ, учебников и УМК, участие в экспериментальной деятельности, наличие и реализация авторских программ, учебников и УМК, использование в образовательной и методической деятельности современных информационных и других образовательных технологий); </w:t>
      </w:r>
    </w:p>
    <w:p w:rsidR="0041408C" w:rsidRPr="007345A8" w:rsidRDefault="0041408C" w:rsidP="0041408C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качество работы с документацией; создание и поддержка условий образовательного процесса. </w:t>
      </w:r>
    </w:p>
    <w:p w:rsidR="0041408C" w:rsidRPr="007345A8" w:rsidRDefault="0041408C" w:rsidP="001E7F1A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color w:val="943634"/>
          <w:sz w:val="28"/>
          <w:szCs w:val="28"/>
        </w:rPr>
      </w:pPr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01.09.2008 года в рамках реализации комплексного проекта модернизации образования (РКПМО) лицей объявлен одним из пилотных учреждений для апробации модельной </w:t>
      </w:r>
      <w:proofErr w:type="gramStart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 формирования оплаты труда педагогических работников</w:t>
      </w:r>
      <w:proofErr w:type="gramEnd"/>
      <w:r w:rsidRPr="00734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F5371" w:rsidRPr="004F5371" w:rsidRDefault="004F5371" w:rsidP="004F537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</w:pPr>
      <w:r w:rsidRPr="004F5371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Благодаря эффективному использованию ресурсов и продуманной системе обеспечения образовательного процесса этими ресурсами образовательный процесс в лицее приобрел качественно новый уровень и обеспечил высокое качество образовательной подготовки обучающихся, их социальной адаптации, создал условия для успешного профессионального самоопределения и развития индивидуальных творческих способностей. </w:t>
      </w:r>
    </w:p>
    <w:p w:rsidR="0041408C" w:rsidRPr="001E7F1A" w:rsidRDefault="004F5371" w:rsidP="00DB41B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color w:val="943634"/>
          <w:sz w:val="28"/>
          <w:szCs w:val="28"/>
        </w:rPr>
      </w:pPr>
      <w:r w:rsidRPr="004F5371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Прошедший учебный год поставил перед педагогами, родителями обучающихся новые задачи: активное внедрение технологии дистанционного обучения для старших классов на основе разработки и </w:t>
      </w:r>
      <w:proofErr w:type="gramStart"/>
      <w:r w:rsidRPr="004F5371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использования</w:t>
      </w:r>
      <w:proofErr w:type="gramEnd"/>
      <w:r w:rsidRPr="004F5371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эффективных </w:t>
      </w:r>
      <w:proofErr w:type="spellStart"/>
      <w:r w:rsidRPr="004F5371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мультимедийных</w:t>
      </w:r>
      <w:proofErr w:type="spellEnd"/>
      <w:r w:rsidRPr="004F5371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 пособий, </w:t>
      </w:r>
      <w:proofErr w:type="spellStart"/>
      <w:r w:rsidRPr="004F5371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видеолекций</w:t>
      </w:r>
      <w:proofErr w:type="spellEnd"/>
      <w:r w:rsidRPr="004F5371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, контрольно-измерительных материалов с целью осуществления более эффективного сопровождения индивидуального развития талантливых детей; формирование облика </w:t>
      </w:r>
      <w:proofErr w:type="spellStart"/>
      <w:r w:rsidRPr="004F5371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учителя-тьютора</w:t>
      </w:r>
      <w:proofErr w:type="spellEnd"/>
      <w:r w:rsidRPr="004F5371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; развитие содержания образования с учетом инновационного развития и достижений современной науки; расширение возможностей дополнительного образования, исходя из социального запроса и необходимости сохранения российских традиций политехнического образования (техническое творчество, астрономия, менеджмент, слесарное и столярное дело, садоводство, автодело и т.п.); развитие индивидуального учебного плана не только на старшей, но и средней ступени общего образования; совершенствование внутренней системы оценки качества. А цель останется прежней - повышение качества образовательной подготовки и социальной успешности выпускника лицея.</w:t>
      </w:r>
    </w:p>
    <w:sectPr w:rsidR="0041408C" w:rsidRPr="001E7F1A" w:rsidSect="004E1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E97" w:rsidRDefault="00F94E97" w:rsidP="00705D39">
      <w:pPr>
        <w:spacing w:after="0" w:line="240" w:lineRule="auto"/>
      </w:pPr>
      <w:r>
        <w:separator/>
      </w:r>
    </w:p>
  </w:endnote>
  <w:endnote w:type="continuationSeparator" w:id="0">
    <w:p w:rsidR="00F94E97" w:rsidRDefault="00F94E97" w:rsidP="00705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E97" w:rsidRDefault="00F94E97" w:rsidP="00705D39">
      <w:pPr>
        <w:spacing w:after="0" w:line="240" w:lineRule="auto"/>
      </w:pPr>
      <w:r>
        <w:separator/>
      </w:r>
    </w:p>
  </w:footnote>
  <w:footnote w:type="continuationSeparator" w:id="0">
    <w:p w:rsidR="00F94E97" w:rsidRDefault="00F94E97" w:rsidP="00705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81490"/>
    <w:multiLevelType w:val="hybridMultilevel"/>
    <w:tmpl w:val="E3C0CCE6"/>
    <w:lvl w:ilvl="0" w:tplc="194A6B92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200"/>
    <w:rsid w:val="00012035"/>
    <w:rsid w:val="00026EBD"/>
    <w:rsid w:val="00105EBA"/>
    <w:rsid w:val="00137072"/>
    <w:rsid w:val="0015590C"/>
    <w:rsid w:val="001E7F1A"/>
    <w:rsid w:val="0041408C"/>
    <w:rsid w:val="00497A1F"/>
    <w:rsid w:val="004C1C74"/>
    <w:rsid w:val="004E10EB"/>
    <w:rsid w:val="004F5371"/>
    <w:rsid w:val="00597033"/>
    <w:rsid w:val="005F3594"/>
    <w:rsid w:val="00705D39"/>
    <w:rsid w:val="00723335"/>
    <w:rsid w:val="007906A5"/>
    <w:rsid w:val="007A63D0"/>
    <w:rsid w:val="009065CE"/>
    <w:rsid w:val="00965200"/>
    <w:rsid w:val="009C747D"/>
    <w:rsid w:val="00A308F6"/>
    <w:rsid w:val="00B11AEA"/>
    <w:rsid w:val="00CB67D6"/>
    <w:rsid w:val="00DB41B3"/>
    <w:rsid w:val="00E07F58"/>
    <w:rsid w:val="00E169E0"/>
    <w:rsid w:val="00E57176"/>
    <w:rsid w:val="00E919FD"/>
    <w:rsid w:val="00E94549"/>
    <w:rsid w:val="00EA4CCE"/>
    <w:rsid w:val="00EB73BE"/>
    <w:rsid w:val="00ED15A7"/>
    <w:rsid w:val="00ED302A"/>
    <w:rsid w:val="00F925D5"/>
    <w:rsid w:val="00F93A80"/>
    <w:rsid w:val="00F94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08C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rsid w:val="00705D3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705D3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rsid w:val="00705D3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08C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rsid w:val="00705D3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705D3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rsid w:val="00705D3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1.xml"/><Relationship Id="rId18" Type="http://schemas.openxmlformats.org/officeDocument/2006/relationships/image" Target="media/image7.emf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4.xml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6.xml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oleObject" Target="embeddings/oleObject3.bin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2.xml"/><Relationship Id="rId22" Type="http://schemas.openxmlformats.org/officeDocument/2006/relationships/image" Target="media/image8.jpeg"/><Relationship Id="rId27" Type="http://schemas.openxmlformats.org/officeDocument/2006/relationships/image" Target="media/image11.emf"/><Relationship Id="rId30" Type="http://schemas.openxmlformats.org/officeDocument/2006/relationships/oleObject" Target="embeddings/oleObject4.bin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Диаграмма 16. Наполняемость объединений дополнительного образования в лицее и на его базе</a:t>
            </a:r>
          </a:p>
        </c:rich>
      </c:tx>
      <c:layout>
        <c:manualLayout>
          <c:xMode val="edge"/>
          <c:yMode val="edge"/>
          <c:x val="0.14728682170542645"/>
          <c:y val="2.030456852791878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1705426356589147E-2"/>
          <c:y val="4.0609137055837574E-2"/>
          <c:w val="0.96899224806201545"/>
          <c:h val="0.24027072758037224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фольклорная студия "Жаворонки"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студия народного пения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танцевальная студия "Кадриль"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студия хорового и сольного пения "Свой мотив"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студия изобразительно-прикладного искусства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Sheet1!$B$6:$B$6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театральная студия "Шторм"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Sheet1!$B$7:$B$7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клуб юных журналистов "Перышки"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Sheet1!$B$8:$B$8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кружок бумагопластики "Сказка из бумаги"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Sheet1!$B$9:$B$9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студия эстрадного танца</c:v>
                </c:pt>
              </c:strCache>
            </c:strRef>
          </c:tx>
          <c:spPr>
            <a:solidFill>
              <a:srgbClr val="000080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Sheet1!$B$10:$B$10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студия бального танца "Грация"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Sheet1!$B$11:$B$11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0"/>
          <c:order val="10"/>
          <c:tx>
            <c:strRef>
              <c:f>Sheet1!$A$12</c:f>
              <c:strCache>
                <c:ptCount val="1"/>
                <c:pt idx="0">
                  <c:v>вокальная студия "До-ми-сольки"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Sheet1!$B$12:$B$12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11"/>
          <c:order val="11"/>
          <c:tx>
            <c:strRef>
              <c:f>Sheet1!$A$13</c:f>
              <c:strCache>
                <c:ptCount val="1"/>
                <c:pt idx="0">
                  <c:v>студия виртуального творчества</c:v>
                </c:pt>
              </c:strCache>
            </c:strRef>
          </c:tx>
          <c:spPr>
            <a:solidFill>
              <a:srgbClr val="00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Sheet1!$B$13:$B$13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2"/>
          <c:order val="12"/>
          <c:tx>
            <c:strRef>
              <c:f>Sheet1!$A$14</c:f>
              <c:strCache>
                <c:ptCount val="1"/>
                <c:pt idx="0">
                  <c:v>краеведческий кружок</c:v>
                </c:pt>
              </c:strCache>
            </c:strRef>
          </c:tx>
          <c:spPr>
            <a:solidFill>
              <a:srgbClr val="800080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Sheet1!$B$14:$B$14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3"/>
          <c:order val="13"/>
          <c:tx>
            <c:strRef>
              <c:f>Sheet1!$A$15</c:f>
              <c:strCache>
                <c:ptCount val="1"/>
                <c:pt idx="0">
                  <c:v>кружок юных инспекторов движения</c:v>
                </c:pt>
              </c:strCache>
            </c:strRef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Sheet1!$B$15:$B$15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14"/>
          <c:order val="14"/>
          <c:tx>
            <c:strRef>
              <c:f>Sheet1!$A$16</c:f>
              <c:strCache>
                <c:ptCount val="1"/>
                <c:pt idx="0">
                  <c:v>клуб интернациональной дружбы</c:v>
                </c:pt>
              </c:strCache>
            </c:strRef>
          </c:tx>
          <c:spPr>
            <a:solidFill>
              <a:srgbClr val="008080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Sheet1!$B$16:$B$16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5"/>
          <c:order val="15"/>
          <c:tx>
            <c:strRef>
              <c:f>Sheet1!$A$17</c:f>
              <c:strCache>
                <c:ptCount val="1"/>
                <c:pt idx="0">
                  <c:v>студия социального проектирования</c:v>
                </c:pt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Sheet1!$B$17:$B$17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6"/>
          <c:order val="16"/>
          <c:tx>
            <c:strRef>
              <c:f>Sheet1!$A$18</c:f>
              <c:strCache>
                <c:ptCount val="1"/>
                <c:pt idx="0">
                  <c:v>баскетбол</c:v>
                </c:pt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Sheet1!$B$18:$B$18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7"/>
          <c:order val="17"/>
          <c:tx>
            <c:strRef>
              <c:f>Sheet1!$A$19</c:f>
              <c:strCache>
                <c:ptCount val="1"/>
                <c:pt idx="0">
                  <c:v>общефизическая подготовка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Sheet1!$B$19:$B$19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18"/>
          <c:order val="18"/>
          <c:tx>
            <c:strRef>
              <c:f>Sheet1!$A$20</c:f>
              <c:strCache>
                <c:ptCount val="1"/>
                <c:pt idx="0">
                  <c:v>игровые виды спорта</c:v>
                </c:pt>
              </c:strCache>
            </c:strRef>
          </c:tx>
          <c:spPr>
            <a:solidFill>
              <a:srgbClr val="CC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Sheet1!$B$20:$B$20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9"/>
          <c:order val="19"/>
          <c:tx>
            <c:strRef>
              <c:f>Sheet1!$A$21</c:f>
              <c:strCache>
                <c:ptCount val="1"/>
                <c:pt idx="0">
                  <c:v>шахматная студия "Ладья"</c:v>
                </c:pt>
              </c:strCache>
            </c:strRef>
          </c:tx>
          <c:spPr>
            <a:solidFill>
              <a:srgbClr val="FFFF99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Sheet1!$B$21:$B$21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20"/>
          <c:order val="20"/>
          <c:tx>
            <c:strRef>
              <c:f>Sheet1!$A$22</c:f>
              <c:strCache>
                <c:ptCount val="1"/>
                <c:pt idx="0">
                  <c:v>клуб по военно-прикладным видам спорта "Витязь"</c:v>
                </c:pt>
              </c:strCache>
            </c:strRef>
          </c:tx>
          <c:spPr>
            <a:solidFill>
              <a:srgbClr val="99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Sheet1!$B$22:$B$22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21"/>
          <c:order val="21"/>
          <c:tx>
            <c:strRef>
              <c:f>Sheet1!$A$23</c:f>
              <c:strCache>
                <c:ptCount val="1"/>
                <c:pt idx="0">
                  <c:v>русская лапта</c:v>
                </c:pt>
              </c:strCache>
            </c:strRef>
          </c:tx>
          <c:spPr>
            <a:solidFill>
              <a:srgbClr val="FF99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Sheet1!$B$23:$B$23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22"/>
          <c:order val="22"/>
          <c:tx>
            <c:strRef>
              <c:f>Sheet1!$A$24</c:f>
              <c:strCache>
                <c:ptCount val="1"/>
                <c:pt idx="0">
                  <c:v>самбо и дзюдо</c:v>
                </c:pt>
              </c:strCache>
            </c:strRef>
          </c:tx>
          <c:spPr>
            <a:solidFill>
              <a:srgbClr val="CC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Sheet1!$B$24:$B$24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23"/>
          <c:order val="23"/>
          <c:tx>
            <c:strRef>
              <c:f>Sheet1!$A$25</c:f>
              <c:strCache>
                <c:ptCount val="1"/>
                <c:pt idx="0">
                  <c:v>плавание</c:v>
                </c:pt>
              </c:strCache>
            </c:strRef>
          </c:tx>
          <c:spPr>
            <a:solidFill>
              <a:srgbClr val="FFCC99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Sheet1!$B$25:$B$25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24"/>
          <c:order val="24"/>
          <c:tx>
            <c:strRef>
              <c:f>Sheet1!$A$26</c:f>
              <c:strCache>
                <c:ptCount val="1"/>
                <c:pt idx="0">
                  <c:v>фехтование</c:v>
                </c:pt>
              </c:strCache>
            </c:strRef>
          </c:tx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Sheet1!$B$26:$B$26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dLbls>
          <c:showVal val="1"/>
        </c:dLbls>
        <c:axId val="73771648"/>
        <c:axId val="73789824"/>
      </c:barChart>
      <c:catAx>
        <c:axId val="73771648"/>
        <c:scaling>
          <c:orientation val="minMax"/>
        </c:scaling>
        <c:delete val="1"/>
        <c:axPos val="b"/>
        <c:tickLblPos val="none"/>
        <c:crossAx val="73789824"/>
        <c:crosses val="autoZero"/>
        <c:auto val="1"/>
        <c:lblAlgn val="ctr"/>
        <c:lblOffset val="100"/>
      </c:catAx>
      <c:valAx>
        <c:axId val="73789824"/>
        <c:scaling>
          <c:orientation val="minMax"/>
        </c:scaling>
        <c:delete val="1"/>
        <c:axPos val="l"/>
        <c:numFmt formatCode="General" sourceLinked="1"/>
        <c:tickLblPos val="none"/>
        <c:crossAx val="737716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6.2015503875969009E-3"/>
          <c:y val="0.29610829103214903"/>
          <c:w val="0.9875968992248062"/>
          <c:h val="0.69373942470389205"/>
        </c:manualLayout>
      </c:layout>
      <c:spPr>
        <a:noFill/>
        <a:ln w="25400">
          <a:noFill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85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2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Диаграмма 15. Сведения о системе дополнительного образования</a:t>
            </a:r>
          </a:p>
        </c:rich>
      </c:tx>
      <c:layout>
        <c:manualLayout>
          <c:xMode val="edge"/>
          <c:yMode val="edge"/>
          <c:x val="0.14803625377643514"/>
          <c:y val="2.1538461538461541E-2"/>
        </c:manualLayout>
      </c:layout>
      <c:spPr>
        <a:noFill/>
        <a:ln w="25415">
          <a:noFill/>
        </a:ln>
      </c:spPr>
    </c:title>
    <c:plotArea>
      <c:layout>
        <c:manualLayout>
          <c:layoutTarget val="inner"/>
          <c:xMode val="edge"/>
          <c:yMode val="edge"/>
          <c:x val="1.5105740181268886E-3"/>
          <c:y val="0.16307692307692306"/>
          <c:w val="1"/>
          <c:h val="0.50769230769230766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2007/2008</c:v>
                </c:pt>
              </c:strCache>
            </c:strRef>
          </c:tx>
          <c:spPr>
            <a:solidFill>
              <a:srgbClr val="00FF00"/>
            </a:solidFill>
            <a:ln w="12707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1.571526905337353E-3"/>
                  <c:y val="-4.9191495411390292E-2"/>
                </c:manualLayout>
              </c:layout>
              <c:spPr>
                <a:noFill/>
                <a:ln w="25415">
                  <a:noFill/>
                </a:ln>
              </c:spPr>
              <c:txPr>
                <a:bodyPr/>
                <a:lstStyle/>
                <a:p>
                  <a:pPr>
                    <a:defRPr sz="1101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outEnd"/>
              <c:showVal val="1"/>
            </c:dLbl>
            <c:dLbl>
              <c:idx val="1"/>
              <c:layout>
                <c:manualLayout>
                  <c:x val="2.5666058853179709E-3"/>
                  <c:y val="-7.1197728081620074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9255389681729056E-3"/>
                  <c:y val="-5.081310035606091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2.5666058853180246E-3"/>
                  <c:y val="-4.9966901588871834E-2"/>
                </c:manualLayout>
              </c:layout>
              <c:dLblPos val="outEnd"/>
              <c:showVal val="1"/>
            </c:dLbl>
            <c:spPr>
              <a:noFill/>
              <a:ln w="25415">
                <a:noFill/>
              </a:ln>
            </c:spPr>
            <c:txPr>
              <a:bodyPr/>
              <a:lstStyle/>
              <a:p>
                <a:pPr>
                  <a:defRPr sz="1201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доля уч-ся-участников муниципальных и других мероприятий</c:v>
                </c:pt>
                <c:pt idx="1">
                  <c:v>доля творческих объединений-призеров муниципальных и других мероприятий</c:v>
                </c:pt>
                <c:pt idx="2">
                  <c:v>доля спортивных объединений допобразования</c:v>
                </c:pt>
                <c:pt idx="3">
                  <c:v>доля уч-ся, задействованных в спортивных объединениях лицея</c:v>
                </c:pt>
              </c:strCache>
            </c:strRef>
          </c:cat>
          <c:val>
            <c:numRef>
              <c:f>Sheet1!$B$2:$E$2</c:f>
              <c:numCache>
                <c:formatCode>0.0%</c:formatCode>
                <c:ptCount val="4"/>
                <c:pt idx="0" formatCode="0%">
                  <c:v>0.62000000000000022</c:v>
                </c:pt>
                <c:pt idx="1">
                  <c:v>0.125</c:v>
                </c:pt>
                <c:pt idx="2" formatCode="0%">
                  <c:v>0.25</c:v>
                </c:pt>
                <c:pt idx="3">
                  <c:v>0.18500000000000005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2008/2009</c:v>
                </c:pt>
              </c:strCache>
            </c:strRef>
          </c:tx>
          <c:spPr>
            <a:solidFill>
              <a:srgbClr val="FF0000"/>
            </a:solidFill>
            <a:ln w="12707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5152061540201143E-3"/>
                  <c:y val="-3.4043791592065685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2.1349686182298711E-3"/>
                  <c:y val="-6.6520870757245235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3.1520404452142206E-3"/>
                  <c:y val="-9.525934986921071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7.7180290942395415E-4"/>
                  <c:y val="-5.9890052063973513E-2"/>
                </c:manualLayout>
              </c:layout>
              <c:dLblPos val="outEnd"/>
              <c:showVal val="1"/>
            </c:dLbl>
            <c:spPr>
              <a:noFill/>
              <a:ln w="25415">
                <a:noFill/>
              </a:ln>
            </c:spPr>
            <c:txPr>
              <a:bodyPr/>
              <a:lstStyle/>
              <a:p>
                <a:pPr>
                  <a:defRPr sz="1201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доля уч-ся-участников муниципальных и других мероприятий</c:v>
                </c:pt>
                <c:pt idx="1">
                  <c:v>доля творческих объединений-призеров муниципальных и других мероприятий</c:v>
                </c:pt>
                <c:pt idx="2">
                  <c:v>доля спортивных объединений допобразования</c:v>
                </c:pt>
                <c:pt idx="3">
                  <c:v>доля уч-ся, задействованных в спортивных объединениях лицея</c:v>
                </c:pt>
              </c:strCache>
            </c:strRef>
          </c:cat>
          <c:val>
            <c:numRef>
              <c:f>Sheet1!$B$3:$E$3</c:f>
              <c:numCache>
                <c:formatCode>0.0%</c:formatCode>
                <c:ptCount val="4"/>
                <c:pt idx="0" formatCode="0%">
                  <c:v>0.78</c:v>
                </c:pt>
                <c:pt idx="1">
                  <c:v>0.21300000000000005</c:v>
                </c:pt>
                <c:pt idx="2">
                  <c:v>0.21700000000000005</c:v>
                </c:pt>
                <c:pt idx="3" formatCode="0%">
                  <c:v>0.22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2009/2010</c:v>
                </c:pt>
              </c:strCache>
            </c:strRef>
          </c:tx>
          <c:spPr>
            <a:solidFill>
              <a:srgbClr val="FFFFCC"/>
            </a:solidFill>
            <a:ln w="12707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6168161031947108E-2"/>
                  <c:y val="-3.7120714668988759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7.860003932249256E-3"/>
                  <c:y val="-8.7582359756281244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1522218885648073E-2"/>
                  <c:y val="-5.6120663824300504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9830375985345979E-2"/>
                  <c:y val="-5.2520696996757328E-2"/>
                </c:manualLayout>
              </c:layout>
              <c:dLblPos val="outEnd"/>
              <c:showVal val="1"/>
            </c:dLbl>
            <c:spPr>
              <a:noFill/>
              <a:ln w="25415">
                <a:noFill/>
              </a:ln>
            </c:spPr>
            <c:txPr>
              <a:bodyPr/>
              <a:lstStyle/>
              <a:p>
                <a:pPr>
                  <a:defRPr sz="1201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доля уч-ся-участников муниципальных и других мероприятий</c:v>
                </c:pt>
                <c:pt idx="1">
                  <c:v>доля творческих объединений-призеров муниципальных и других мероприятий</c:v>
                </c:pt>
                <c:pt idx="2">
                  <c:v>доля спортивных объединений допобразования</c:v>
                </c:pt>
                <c:pt idx="3">
                  <c:v>доля уч-ся, задействованных в спортивных объединениях лицея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0.78</c:v>
                </c:pt>
                <c:pt idx="1">
                  <c:v>0.22</c:v>
                </c:pt>
                <c:pt idx="2" formatCode="0.0%">
                  <c:v>0.38500000000000012</c:v>
                </c:pt>
                <c:pt idx="3" formatCode="0.0%">
                  <c:v>0.28300000000000008</c:v>
                </c:pt>
              </c:numCache>
            </c:numRef>
          </c:val>
        </c:ser>
        <c:gapWidth val="50"/>
        <c:axId val="73858048"/>
        <c:axId val="97190656"/>
      </c:barChart>
      <c:catAx>
        <c:axId val="73858048"/>
        <c:scaling>
          <c:orientation val="minMax"/>
        </c:scaling>
        <c:axPos val="b"/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190656"/>
        <c:crosses val="autoZero"/>
        <c:auto val="1"/>
        <c:lblAlgn val="ctr"/>
        <c:lblOffset val="100"/>
        <c:tickLblSkip val="1"/>
        <c:tickMarkSkip val="1"/>
      </c:catAx>
      <c:valAx>
        <c:axId val="97190656"/>
        <c:scaling>
          <c:orientation val="minMax"/>
        </c:scaling>
        <c:delete val="1"/>
        <c:axPos val="l"/>
        <c:numFmt formatCode="0%" sourceLinked="1"/>
        <c:tickLblPos val="none"/>
        <c:crossAx val="73858048"/>
        <c:crosses val="autoZero"/>
        <c:crossBetween val="between"/>
      </c:valAx>
      <c:spPr>
        <a:noFill/>
        <a:ln w="25415">
          <a:noFill/>
        </a:ln>
      </c:spPr>
    </c:plotArea>
    <c:legend>
      <c:legendPos val="b"/>
      <c:layout>
        <c:manualLayout>
          <c:xMode val="edge"/>
          <c:yMode val="edge"/>
          <c:x val="0.17824773413897291"/>
          <c:y val="0.92307692307692291"/>
          <c:w val="0.65105740181268879"/>
          <c:h val="7.6923076923076927E-2"/>
        </c:manualLayout>
      </c:layout>
      <c:spPr>
        <a:noFill/>
        <a:ln w="25415">
          <a:noFill/>
        </a:ln>
      </c:spPr>
      <c:txPr>
        <a:bodyPr/>
        <a:lstStyle/>
        <a:p>
          <a:pPr>
            <a:defRPr sz="1101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Диаграмма 18. Динамика охвата детей мероприятиями, ставшими традиционными за последние 3 года</a:t>
            </a:r>
          </a:p>
        </c:rich>
      </c:tx>
      <c:layout>
        <c:manualLayout>
          <c:xMode val="edge"/>
          <c:yMode val="edge"/>
          <c:x val="0.11671924290220823"/>
          <c:y val="2.0114942528735639E-2"/>
        </c:manualLayout>
      </c:layout>
      <c:spPr>
        <a:noFill/>
        <a:ln w="25390">
          <a:noFill/>
        </a:ln>
      </c:spPr>
    </c:title>
    <c:plotArea>
      <c:layout>
        <c:manualLayout>
          <c:layoutTarget val="inner"/>
          <c:xMode val="edge"/>
          <c:yMode val="edge"/>
          <c:x val="1.5772870662460578E-3"/>
          <c:y val="0.16954022988505746"/>
          <c:w val="1"/>
          <c:h val="0.4885057471264368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2007/2008</c:v>
                </c:pt>
              </c:strCache>
            </c:strRef>
          </c:tx>
          <c:spPr>
            <a:solidFill>
              <a:srgbClr val="00FF00"/>
            </a:solidFill>
            <a:ln w="1269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2.6166554220382562E-3"/>
                  <c:y val="-5.7099084028752002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2.5072482266915889E-4"/>
                  <c:y val="-3.5547343030551196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5.3791871045386509E-4"/>
                  <c:y val="-5.326785074318046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3265622435768881E-3"/>
                  <c:y val="-4.7760022115278661E-2"/>
                </c:manualLayout>
              </c:layout>
              <c:dLblPos val="outEnd"/>
              <c:showVal val="1"/>
            </c:dLbl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День лицеиста</c:v>
                </c:pt>
                <c:pt idx="1">
                  <c:v>Малые олимпийские игры</c:v>
                </c:pt>
                <c:pt idx="2">
                  <c:v>конкурс фотогазет</c:v>
                </c:pt>
                <c:pt idx="3">
                  <c:v>фестиваль детского творчества "Радуга талантов"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0.5</c:v>
                </c:pt>
                <c:pt idx="1">
                  <c:v>0.8</c:v>
                </c:pt>
                <c:pt idx="2">
                  <c:v>0.70000000000000018</c:v>
                </c:pt>
                <c:pt idx="3">
                  <c:v>0.17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2008/2009</c:v>
                </c:pt>
              </c:strCache>
            </c:strRef>
          </c:tx>
          <c:spPr>
            <a:solidFill>
              <a:srgbClr val="FF0000"/>
            </a:solidFill>
            <a:ln w="1269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9968536303816009E-3"/>
                  <c:y val="-3.7463236181761297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8.7590879607801764E-4"/>
                  <c:y val="-6.6198902086208822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3.241839395447089E-3"/>
                  <c:y val="-3.8420906248942018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2.4531958623240655E-3"/>
                  <c:y val="-4.0336839864799523E-2"/>
                </c:manualLayout>
              </c:layout>
              <c:dLblPos val="outEnd"/>
              <c:showVal val="1"/>
            </c:dLbl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День лицеиста</c:v>
                </c:pt>
                <c:pt idx="1">
                  <c:v>Малые олимпийские игры</c:v>
                </c:pt>
                <c:pt idx="2">
                  <c:v>конкурс фотогазет</c:v>
                </c:pt>
                <c:pt idx="3">
                  <c:v>фестиваль детского творчества "Радуга талантов"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1</c:v>
                </c:pt>
                <c:pt idx="1">
                  <c:v>0.4</c:v>
                </c:pt>
                <c:pt idx="2">
                  <c:v>0.8</c:v>
                </c:pt>
                <c:pt idx="3">
                  <c:v>0.28000000000000008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2009/2010</c:v>
                </c:pt>
              </c:strCache>
            </c:strRef>
          </c:tx>
          <c:spPr>
            <a:solidFill>
              <a:srgbClr val="FFFFCC"/>
            </a:solidFill>
            <a:ln w="1269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5164496712851163E-2"/>
                  <c:y val="-3.7463236181761297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2.0025424148251937E-3"/>
                  <c:y val="-2.9800216593769604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2.7911859479482185E-3"/>
                  <c:y val="-3.8420906248942018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5.1571165473173952E-3"/>
                  <c:y val="-4.6562794591063564E-2"/>
                </c:manualLayout>
              </c:layout>
              <c:dLblPos val="outEnd"/>
              <c:showVal val="1"/>
            </c:dLbl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День лицеиста</c:v>
                </c:pt>
                <c:pt idx="1">
                  <c:v>Малые олимпийские игры</c:v>
                </c:pt>
                <c:pt idx="2">
                  <c:v>конкурс фотогазет</c:v>
                </c:pt>
                <c:pt idx="3">
                  <c:v>фестиваль детского творчества "Радуга талантов"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1</c:v>
                </c:pt>
                <c:pt idx="1">
                  <c:v>0.8</c:v>
                </c:pt>
                <c:pt idx="2">
                  <c:v>0.8</c:v>
                </c:pt>
                <c:pt idx="3">
                  <c:v>0.3000000000000001</c:v>
                </c:pt>
              </c:numCache>
            </c:numRef>
          </c:val>
        </c:ser>
        <c:gapWidth val="50"/>
        <c:axId val="74111616"/>
        <c:axId val="73859456"/>
      </c:barChart>
      <c:catAx>
        <c:axId val="74111616"/>
        <c:scaling>
          <c:orientation val="minMax"/>
        </c:scaling>
        <c:axPos val="b"/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859456"/>
        <c:crosses val="autoZero"/>
        <c:auto val="1"/>
        <c:lblAlgn val="ctr"/>
        <c:lblOffset val="100"/>
        <c:tickLblSkip val="1"/>
        <c:tickMarkSkip val="1"/>
      </c:catAx>
      <c:valAx>
        <c:axId val="73859456"/>
        <c:scaling>
          <c:orientation val="minMax"/>
        </c:scaling>
        <c:delete val="1"/>
        <c:axPos val="l"/>
        <c:numFmt formatCode="0%" sourceLinked="1"/>
        <c:tickLblPos val="none"/>
        <c:crossAx val="74111616"/>
        <c:crosses val="autoZero"/>
        <c:crossBetween val="between"/>
      </c:valAx>
      <c:spPr>
        <a:noFill/>
        <a:ln w="25390">
          <a:noFill/>
        </a:ln>
      </c:spPr>
    </c:plotArea>
    <c:legend>
      <c:legendPos val="b"/>
      <c:layout>
        <c:manualLayout>
          <c:xMode val="edge"/>
          <c:yMode val="edge"/>
          <c:x val="4.1009463722397464E-2"/>
          <c:y val="0.93103448275862066"/>
          <c:w val="0.91324921135646708"/>
          <c:h val="7.183908045977011E-2"/>
        </c:manualLayout>
      </c:layout>
      <c:spPr>
        <a:noFill/>
        <a:ln w="25390">
          <a:noFill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Диаграмма 12. Качество обученности в 2009/2010 учебном году по результатам промежуточной аттестации</a:t>
            </a:r>
          </a:p>
        </c:rich>
      </c:tx>
      <c:layout>
        <c:manualLayout>
          <c:xMode val="edge"/>
          <c:yMode val="edge"/>
          <c:x val="0.14197530864197536"/>
          <c:y val="1.9512195121951223E-2"/>
        </c:manualLayout>
      </c:layout>
      <c:spPr>
        <a:noFill/>
        <a:ln w="25405">
          <a:noFill/>
        </a:ln>
      </c:spPr>
    </c:title>
    <c:view3D>
      <c:rotX val="27"/>
      <c:hPercent val="53"/>
      <c:rotY val="330"/>
      <c:depthPercent val="20"/>
      <c:rAngAx val="1"/>
    </c:view3D>
    <c:floor>
      <c:spPr>
        <a:noFill/>
        <a:ln w="9525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00FF00"/>
            </a:solidFill>
            <a:ln w="12702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0.10638952484078805"/>
                  <c:y val="1.575501731871386E-2"/>
                </c:manualLayout>
              </c:layout>
              <c:showVal val="1"/>
            </c:dLbl>
            <c:dLbl>
              <c:idx val="1"/>
              <c:layout>
                <c:manualLayout>
                  <c:x val="-5.9700458993420767E-2"/>
                  <c:y val="5.4834687608610592E-2"/>
                </c:manualLayout>
              </c:layout>
              <c:showVal val="1"/>
            </c:dLbl>
            <c:dLbl>
              <c:idx val="2"/>
              <c:layout>
                <c:manualLayout>
                  <c:x val="-5.2953437633374047E-3"/>
                  <c:y val="2.8990776915830629E-2"/>
                </c:manualLayout>
              </c:layout>
              <c:showVal val="1"/>
            </c:dLbl>
            <c:dLbl>
              <c:idx val="3"/>
              <c:layout>
                <c:manualLayout>
                  <c:x val="5.5282610972918776E-2"/>
                  <c:y val="4.8841961215456337E-2"/>
                </c:manualLayout>
              </c:layout>
              <c:showVal val="1"/>
            </c:dLbl>
            <c:dLbl>
              <c:idx val="4"/>
              <c:layout>
                <c:manualLayout>
                  <c:x val="0.1066014655852381"/>
                  <c:y val="5.2189273610686135E-2"/>
                </c:manualLayout>
              </c:layout>
              <c:showVal val="1"/>
            </c:dLbl>
            <c:spPr>
              <a:noFill/>
              <a:ln w="25405">
                <a:noFill/>
              </a:ln>
            </c:spPr>
            <c:txPr>
              <a:bodyPr/>
              <a:lstStyle/>
              <a:p>
                <a:pPr>
                  <a:defRPr sz="115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Sheet1!$A$2:$A$6</c:f>
              <c:strCache>
                <c:ptCount val="5"/>
                <c:pt idx="0">
                  <c:v>русский язык в начальных классах</c:v>
                </c:pt>
                <c:pt idx="1">
                  <c:v>русский язык в среднем звене</c:v>
                </c:pt>
                <c:pt idx="2">
                  <c:v>учебные предметы, изучавшиеся углубленно</c:v>
                </c:pt>
                <c:pt idx="3">
                  <c:v>математика в начальных классах</c:v>
                </c:pt>
                <c:pt idx="4">
                  <c:v>математика в среднем звене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0.84400000000000019</c:v>
                </c:pt>
                <c:pt idx="1">
                  <c:v>0.7240000000000002</c:v>
                </c:pt>
                <c:pt idx="2">
                  <c:v>0.83500000000000019</c:v>
                </c:pt>
                <c:pt idx="3">
                  <c:v>0.89300000000000002</c:v>
                </c:pt>
                <c:pt idx="4">
                  <c:v>0.77500000000000024</c:v>
                </c:pt>
              </c:numCache>
            </c:numRef>
          </c:val>
        </c:ser>
        <c:gapWidth val="30"/>
        <c:gapDepth val="0"/>
        <c:shape val="box"/>
        <c:axId val="73896704"/>
        <c:axId val="73898240"/>
        <c:axId val="0"/>
      </c:bar3DChart>
      <c:catAx>
        <c:axId val="73896704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898240"/>
        <c:crosses val="autoZero"/>
        <c:auto val="1"/>
        <c:lblAlgn val="ctr"/>
        <c:lblOffset val="100"/>
        <c:tickLblSkip val="1"/>
        <c:tickMarkSkip val="1"/>
      </c:catAx>
      <c:valAx>
        <c:axId val="73898240"/>
        <c:scaling>
          <c:orientation val="minMax"/>
        </c:scaling>
        <c:delete val="1"/>
        <c:axPos val="r"/>
        <c:numFmt formatCode="0.0%" sourceLinked="1"/>
        <c:tickLblPos val="none"/>
        <c:crossAx val="73896704"/>
        <c:crosses val="max"/>
        <c:crossBetween val="between"/>
      </c:valAx>
      <c:spPr>
        <a:noFill/>
        <a:ln w="25405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Диаграмма 11. Доля участников предметных олимпиад (от общего количества учащихся)</a:t>
            </a:r>
          </a:p>
        </c:rich>
      </c:tx>
      <c:layout>
        <c:manualLayout>
          <c:xMode val="edge"/>
          <c:yMode val="edge"/>
          <c:x val="0.1388888888888889"/>
          <c:y val="2.0895522388059713E-2"/>
        </c:manualLayout>
      </c:layout>
      <c:spPr>
        <a:noFill/>
        <a:ln w="25385">
          <a:noFill/>
        </a:ln>
      </c:spPr>
    </c:title>
    <c:view3D>
      <c:rotX val="27"/>
      <c:hPercent val="36"/>
      <c:rotY val="330"/>
      <c:depthPercent val="50"/>
      <c:rAngAx val="1"/>
    </c:view3D>
    <c:floor>
      <c:spPr>
        <a:noFill/>
        <a:ln w="9525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участников школьного этапа</c:v>
                </c:pt>
              </c:strCache>
            </c:strRef>
          </c:tx>
          <c:spPr>
            <a:solidFill>
              <a:srgbClr val="00FF00"/>
            </a:solidFill>
            <a:ln w="12692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7.493982720182972E-2"/>
                  <c:y val="-0.16846348123096461"/>
                </c:manualLayout>
              </c:layout>
              <c:showVal val="1"/>
            </c:dLbl>
            <c:dLbl>
              <c:idx val="1"/>
              <c:layout>
                <c:manualLayout>
                  <c:x val="0.13844052020668887"/>
                  <c:y val="-0.16980199846629801"/>
                </c:manualLayout>
              </c:layout>
              <c:showVal val="1"/>
            </c:dLbl>
            <c:dLbl>
              <c:idx val="2"/>
              <c:layout>
                <c:manualLayout>
                  <c:x val="0.21274384148267297"/>
                  <c:y val="-0.18163961692169439"/>
                </c:manualLayout>
              </c:layout>
              <c:showVal val="1"/>
            </c:dLbl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Sheet1!$A$2:$A$4</c:f>
              <c:strCache>
                <c:ptCount val="3"/>
                <c:pt idx="0">
                  <c:v>2007/2008</c:v>
                </c:pt>
                <c:pt idx="1">
                  <c:v>2008/2009</c:v>
                </c:pt>
                <c:pt idx="2">
                  <c:v>2009/2010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0.25</c:v>
                </c:pt>
                <c:pt idx="1">
                  <c:v>0.28000000000000008</c:v>
                </c:pt>
                <c:pt idx="2">
                  <c:v>0.3000000000000001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участников муниципального этапа</c:v>
                </c:pt>
              </c:strCache>
            </c:strRef>
          </c:tx>
          <c:spPr>
            <a:solidFill>
              <a:srgbClr val="0000FF"/>
            </a:solidFill>
            <a:ln w="12692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9.4625978554531115E-2"/>
                  <c:y val="-0.12142104756557758"/>
                </c:manualLayout>
              </c:layout>
              <c:showVal val="1"/>
            </c:dLbl>
            <c:dLbl>
              <c:idx val="1"/>
              <c:layout>
                <c:manualLayout>
                  <c:x val="0.16738608995397178"/>
                  <c:y val="-0.14221388990157099"/>
                </c:manualLayout>
              </c:layout>
              <c:showVal val="1"/>
            </c:dLbl>
            <c:dLbl>
              <c:idx val="2"/>
              <c:layout>
                <c:manualLayout>
                  <c:x val="0.23860299147686931"/>
                  <c:y val="-0.2018127023868182"/>
                </c:manualLayout>
              </c:layout>
              <c:showVal val="1"/>
            </c:dLbl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Sheet1!$A$2:$A$4</c:f>
              <c:strCache>
                <c:ptCount val="3"/>
                <c:pt idx="0">
                  <c:v>2007/2008</c:v>
                </c:pt>
                <c:pt idx="1">
                  <c:v>2008/2009</c:v>
                </c:pt>
                <c:pt idx="2">
                  <c:v>2009/2010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0.11</c:v>
                </c:pt>
                <c:pt idx="1">
                  <c:v>0.13</c:v>
                </c:pt>
                <c:pt idx="2">
                  <c:v>0.15000000000000005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участников регионального этапа</c:v>
                </c:pt>
              </c:strCache>
            </c:strRef>
          </c:tx>
          <c:spPr>
            <a:solidFill>
              <a:srgbClr val="FF0000"/>
            </a:solidFill>
            <a:ln w="12692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.11734381693261126"/>
                  <c:y val="-3.401871381896085E-2"/>
                </c:manualLayout>
              </c:layout>
              <c:showVal val="1"/>
            </c:dLbl>
            <c:dLbl>
              <c:idx val="1"/>
              <c:layout>
                <c:manualLayout>
                  <c:x val="0.19319034808513841"/>
                  <c:y val="-6.2520890259774087E-2"/>
                </c:manualLayout>
              </c:layout>
              <c:showVal val="1"/>
            </c:dLbl>
            <c:dLbl>
              <c:idx val="2"/>
              <c:layout>
                <c:manualLayout>
                  <c:x val="0.2644072496080358"/>
                  <c:y val="-8.0719577478448032E-2"/>
                </c:manualLayout>
              </c:layout>
              <c:showVal val="1"/>
            </c:dLbl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Sheet1!$A$2:$A$4</c:f>
              <c:strCache>
                <c:ptCount val="3"/>
                <c:pt idx="0">
                  <c:v>2007/2008</c:v>
                </c:pt>
                <c:pt idx="1">
                  <c:v>2008/2009</c:v>
                </c:pt>
                <c:pt idx="2">
                  <c:v>2009/2010</c:v>
                </c:pt>
              </c:strCache>
            </c:strRef>
          </c:cat>
          <c:val>
            <c:numRef>
              <c:f>Sheet1!$D$2:$D$4</c:f>
              <c:numCache>
                <c:formatCode>0.0%</c:formatCode>
                <c:ptCount val="3"/>
                <c:pt idx="0">
                  <c:v>1.0999999999999998E-2</c:v>
                </c:pt>
                <c:pt idx="1">
                  <c:v>1.2E-2</c:v>
                </c:pt>
                <c:pt idx="2">
                  <c:v>1.4E-2</c:v>
                </c:pt>
              </c:numCache>
            </c:numRef>
          </c:val>
        </c:ser>
        <c:gapWidth val="50"/>
        <c:gapDepth val="0"/>
        <c:shape val="box"/>
        <c:axId val="74007296"/>
        <c:axId val="74008832"/>
        <c:axId val="0"/>
      </c:bar3DChart>
      <c:catAx>
        <c:axId val="74007296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008832"/>
        <c:crosses val="autoZero"/>
        <c:auto val="1"/>
        <c:lblAlgn val="ctr"/>
        <c:lblOffset val="100"/>
        <c:tickLblSkip val="1"/>
        <c:tickMarkSkip val="1"/>
      </c:catAx>
      <c:valAx>
        <c:axId val="74008832"/>
        <c:scaling>
          <c:orientation val="minMax"/>
        </c:scaling>
        <c:delete val="1"/>
        <c:axPos val="r"/>
        <c:numFmt formatCode="0%" sourceLinked="1"/>
        <c:tickLblPos val="none"/>
        <c:crossAx val="74007296"/>
        <c:crosses val="max"/>
        <c:crossBetween val="between"/>
      </c:valAx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1.0802469135802475E-2"/>
          <c:y val="0.84477611940298503"/>
          <c:w val="0.97993827160493852"/>
          <c:h val="0.14626865671641798"/>
        </c:manualLayout>
      </c:layout>
      <c:spPr>
        <a:noFill/>
        <a:ln w="25385">
          <a:noFill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7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Диаграмма 19. Уровень квалификации учителей лицея</a:t>
            </a:r>
          </a:p>
        </c:rich>
      </c:tx>
      <c:layout>
        <c:manualLayout>
          <c:xMode val="edge"/>
          <c:yMode val="edge"/>
          <c:x val="0.18224299065420571"/>
          <c:y val="1.9607843137254902E-2"/>
        </c:manualLayout>
      </c:layout>
      <c:spPr>
        <a:noFill/>
        <a:ln w="25390">
          <a:noFill/>
        </a:ln>
      </c:spPr>
    </c:title>
    <c:plotArea>
      <c:layout>
        <c:manualLayout>
          <c:layoutTarget val="inner"/>
          <c:xMode val="edge"/>
          <c:yMode val="edge"/>
          <c:x val="9.3457943925233711E-2"/>
          <c:y val="0.13445378151260509"/>
          <c:w val="0.4813084112149536"/>
          <c:h val="0.8655462184873952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00FF00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00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FF00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3"/>
              <c:layout>
                <c:manualLayout>
                  <c:x val="5.0073808736829394E-2"/>
                  <c:y val="6.6200856417347353E-2"/>
                </c:manualLayout>
              </c:layout>
              <c:dLblPos val="bestFit"/>
              <c:showPercent val="1"/>
            </c:dLbl>
            <c:numFmt formatCode="0%" sourceLinked="0"/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15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высшая кв.категория</c:v>
                </c:pt>
                <c:pt idx="1">
                  <c:v>первая кв.категория</c:v>
                </c:pt>
                <c:pt idx="2">
                  <c:v>вторая кв.категория</c:v>
                </c:pt>
                <c:pt idx="3">
                  <c:v>остальные</c:v>
                </c:pt>
              </c:strCache>
            </c:strRef>
          </c:cat>
          <c:val>
            <c:numRef>
              <c:f>Sheet1!$B$2:$E$2</c:f>
              <c:numCache>
                <c:formatCode>0.0%</c:formatCode>
                <c:ptCount val="4"/>
                <c:pt idx="0">
                  <c:v>0.75600000000000023</c:v>
                </c:pt>
                <c:pt idx="1">
                  <c:v>0.15500000000000005</c:v>
                </c:pt>
                <c:pt idx="2">
                  <c:v>6.7000000000000004E-2</c:v>
                </c:pt>
                <c:pt idx="3">
                  <c:v>2.1999999999999999E-2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695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9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высшая кв.категория</c:v>
                </c:pt>
                <c:pt idx="1">
                  <c:v>первая кв.категория</c:v>
                </c:pt>
                <c:pt idx="2">
                  <c:v>вторая кв.категория</c:v>
                </c:pt>
                <c:pt idx="3">
                  <c:v>остальные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12695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9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Sheet1!$B$1:$E$1</c:f>
              <c:strCache>
                <c:ptCount val="4"/>
                <c:pt idx="0">
                  <c:v>высшая кв.категория</c:v>
                </c:pt>
                <c:pt idx="1">
                  <c:v>первая кв.категория</c:v>
                </c:pt>
                <c:pt idx="2">
                  <c:v>вторая кв.категория</c:v>
                </c:pt>
                <c:pt idx="3">
                  <c:v>остальные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0.73987538940809994"/>
          <c:y val="0.41456582633053235"/>
          <c:w val="0.25545171339563871"/>
          <c:h val="0.27170868347338933"/>
        </c:manualLayout>
      </c:layout>
      <c:spPr>
        <a:noFill/>
        <a:ln w="25390">
          <a:noFill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57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Диаграмма 20. Доля учителей, прошедших курсы повышения квалификации</a:t>
            </a:r>
          </a:p>
        </c:rich>
      </c:tx>
      <c:layout>
        <c:manualLayout>
          <c:xMode val="edge"/>
          <c:yMode val="edge"/>
          <c:x val="0.14511041009463724"/>
          <c:y val="2.0114942528735639E-2"/>
        </c:manualLayout>
      </c:layout>
      <c:spPr>
        <a:noFill/>
        <a:ln w="25395">
          <a:noFill/>
        </a:ln>
      </c:spPr>
    </c:title>
    <c:plotArea>
      <c:layout>
        <c:manualLayout>
          <c:layoutTarget val="inner"/>
          <c:xMode val="edge"/>
          <c:yMode val="edge"/>
          <c:x val="1.5772870662460578E-3"/>
          <c:y val="0.16954022988505746"/>
          <c:w val="1"/>
          <c:h val="0.54022988505747149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2007/2008</c:v>
                </c:pt>
              </c:strCache>
            </c:strRef>
          </c:tx>
          <c:spPr>
            <a:solidFill>
              <a:srgbClr val="00FF00"/>
            </a:solidFill>
            <a:ln w="1269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2.7365474736055187E-3"/>
                  <c:y val="-5.0722905370920432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6.1560263930190615E-4"/>
                  <c:y val="-3.1404758372498134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7304089382111766E-4"/>
                  <c:y val="-4.9124943900320309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1.2066701920096269E-3"/>
                  <c:y val="-4.4316683041708431E-2"/>
                </c:manualLayout>
              </c:layout>
              <c:dLblPos val="outEnd"/>
              <c:showVal val="1"/>
            </c:dLbl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всего</c:v>
                </c:pt>
                <c:pt idx="1">
                  <c:v>по ИКТ</c:v>
                </c:pt>
                <c:pt idx="2">
                  <c:v>по методике преподавания</c:v>
                </c:pt>
                <c:pt idx="3">
                  <c:v>по ЕГЭ</c:v>
                </c:pt>
              </c:strCache>
            </c:strRef>
          </c:cat>
          <c:val>
            <c:numRef>
              <c:f>Sheet1!$B$2:$E$2</c:f>
              <c:numCache>
                <c:formatCode>0.0%</c:formatCode>
                <c:ptCount val="4"/>
                <c:pt idx="0">
                  <c:v>4.5800000000000014E-2</c:v>
                </c:pt>
                <c:pt idx="1">
                  <c:v>0.31300000000000011</c:v>
                </c:pt>
                <c:pt idx="2">
                  <c:v>0.18800000000000006</c:v>
                </c:pt>
                <c:pt idx="3">
                  <c:v>2.1000000000000008E-2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2008/2009</c:v>
                </c:pt>
              </c:strCache>
            </c:strRef>
          </c:tx>
          <c:spPr>
            <a:solidFill>
              <a:srgbClr val="FF0000"/>
            </a:solidFill>
            <a:ln w="1269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8769615788143419E-3"/>
                  <c:y val="-2.7573258017472325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5.1103097944527097E-4"/>
                  <c:y val="-6.2247702595654028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2.8769615788143419E-3"/>
                  <c:y val="-3.4757127808366324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2.0883180456913201E-3"/>
                  <c:y val="-3.5217187169058535E-2"/>
                </c:manualLayout>
              </c:layout>
              <c:dLblPos val="outEnd"/>
              <c:showVal val="1"/>
            </c:dLbl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всего</c:v>
                </c:pt>
                <c:pt idx="1">
                  <c:v>по ИКТ</c:v>
                </c:pt>
                <c:pt idx="2">
                  <c:v>по методике преподавания</c:v>
                </c:pt>
                <c:pt idx="3">
                  <c:v>по ЕГЭ</c:v>
                </c:pt>
              </c:strCache>
            </c:strRef>
          </c:cat>
          <c:val>
            <c:numRef>
              <c:f>Sheet1!$B$3:$E$3</c:f>
              <c:numCache>
                <c:formatCode>0.0%</c:formatCode>
                <c:ptCount val="4"/>
                <c:pt idx="0">
                  <c:v>0.56299999999999994</c:v>
                </c:pt>
                <c:pt idx="1">
                  <c:v>0.33300000000000013</c:v>
                </c:pt>
                <c:pt idx="2">
                  <c:v>0.18800000000000006</c:v>
                </c:pt>
                <c:pt idx="3">
                  <c:v>0.14600000000000005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2009/2010</c:v>
                </c:pt>
              </c:strCache>
            </c:strRef>
          </c:tx>
          <c:spPr>
            <a:solidFill>
              <a:srgbClr val="FFFFCC"/>
            </a:solidFill>
            <a:ln w="1269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5044604661283935E-2"/>
                  <c:y val="-3.0351142474058845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2.0025424148251937E-3"/>
                  <c:y val="-2.1653845615547718E-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2.4263081313154705E-3"/>
                  <c:y val="-3.515956754961265E-2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5.0372244957500312E-3"/>
                  <c:y val="-3.7381794126071975E-2"/>
                </c:manualLayout>
              </c:layout>
              <c:dLblPos val="outEnd"/>
              <c:showVal val="1"/>
            </c:dLbl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всего</c:v>
                </c:pt>
                <c:pt idx="1">
                  <c:v>по ИКТ</c:v>
                </c:pt>
                <c:pt idx="2">
                  <c:v>по методике преподавания</c:v>
                </c:pt>
                <c:pt idx="3">
                  <c:v>по ЕГЭ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 formatCode="0.0%">
                  <c:v>0.37800000000000011</c:v>
                </c:pt>
                <c:pt idx="1">
                  <c:v>0.11</c:v>
                </c:pt>
                <c:pt idx="2" formatCode="0.0%">
                  <c:v>0.24500000000000005</c:v>
                </c:pt>
                <c:pt idx="3" formatCode="0.0%">
                  <c:v>6.7000000000000004E-2</c:v>
                </c:pt>
              </c:numCache>
            </c:numRef>
          </c:val>
        </c:ser>
        <c:gapWidth val="50"/>
        <c:axId val="74077696"/>
        <c:axId val="74079232"/>
      </c:barChart>
      <c:catAx>
        <c:axId val="74077696"/>
        <c:scaling>
          <c:orientation val="minMax"/>
        </c:scaling>
        <c:axPos val="b"/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4079232"/>
        <c:crosses val="autoZero"/>
        <c:auto val="1"/>
        <c:lblAlgn val="ctr"/>
        <c:lblOffset val="100"/>
        <c:tickLblSkip val="1"/>
        <c:tickMarkSkip val="1"/>
      </c:catAx>
      <c:valAx>
        <c:axId val="74079232"/>
        <c:scaling>
          <c:orientation val="minMax"/>
        </c:scaling>
        <c:delete val="1"/>
        <c:axPos val="l"/>
        <c:numFmt formatCode="0.0%" sourceLinked="1"/>
        <c:tickLblPos val="none"/>
        <c:crossAx val="74077696"/>
        <c:crosses val="autoZero"/>
        <c:crossBetween val="between"/>
      </c:valAx>
      <c:spPr>
        <a:noFill/>
        <a:ln w="25395">
          <a:noFill/>
        </a:ln>
      </c:spPr>
    </c:plotArea>
    <c:legend>
      <c:legendPos val="b"/>
      <c:layout>
        <c:manualLayout>
          <c:xMode val="edge"/>
          <c:yMode val="edge"/>
          <c:x val="4.1009463722397464E-2"/>
          <c:y val="0.93103448275862066"/>
          <c:w val="0.91324921135646708"/>
          <c:h val="7.183908045977011E-2"/>
        </c:manualLayout>
      </c:layout>
      <c:spPr>
        <a:noFill/>
        <a:ln w="25395">
          <a:noFill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F6B07-6403-4C6E-8C55-EE9A76094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6081</Words>
  <Characters>34668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17</cp:revision>
  <dcterms:created xsi:type="dcterms:W3CDTF">2010-08-07T15:11:00Z</dcterms:created>
  <dcterms:modified xsi:type="dcterms:W3CDTF">2015-11-04T16:59:00Z</dcterms:modified>
</cp:coreProperties>
</file>