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4"/>
          <w:sz w:val="22"/>
          <w:szCs w:val="22"/>
        </w:rPr>
        <w:t>Личностно-ориентированные технологии.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Личностно-ориентированное обучение среди современных теорий занимает видное место. Воплощаются ли его идеи в практику работы сегодняшней школы?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Около </w:t>
      </w:r>
      <w:proofErr w:type="gramStart"/>
      <w:r w:rsidRPr="00F11048">
        <w:rPr>
          <w:sz w:val="22"/>
          <w:szCs w:val="22"/>
        </w:rPr>
        <w:t>пяти лет назад встал</w:t>
      </w:r>
      <w:proofErr w:type="gramEnd"/>
      <w:r w:rsidRPr="00F11048">
        <w:rPr>
          <w:sz w:val="22"/>
          <w:szCs w:val="22"/>
        </w:rPr>
        <w:t xml:space="preserve"> вопрос о необходимости </w:t>
      </w:r>
      <w:proofErr w:type="spellStart"/>
      <w:r w:rsidRPr="00F11048">
        <w:rPr>
          <w:sz w:val="22"/>
          <w:szCs w:val="22"/>
        </w:rPr>
        <w:t>технологизации</w:t>
      </w:r>
      <w:proofErr w:type="spellEnd"/>
      <w:r w:rsidRPr="00F11048">
        <w:rPr>
          <w:sz w:val="22"/>
          <w:szCs w:val="22"/>
        </w:rPr>
        <w:t xml:space="preserve"> личностно-ориентированного обучения, предполагающей специальное конструирование учебных текстов, дидактических материалов и методических рекомендаций.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Как известно, ключевым звеном любой технологии является детальное определение конечного результата и точное его достижение.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proofErr w:type="gramStart"/>
      <w:r w:rsidRPr="00F11048">
        <w:rPr>
          <w:sz w:val="22"/>
          <w:szCs w:val="22"/>
        </w:rPr>
        <w:t xml:space="preserve">Примером личностно-ориентированной технологии является технология “Развитие критического мышления через чтение и письмо”, которая по философско-социальным и </w:t>
      </w:r>
      <w:proofErr w:type="spellStart"/>
      <w:r w:rsidRPr="00F11048">
        <w:rPr>
          <w:sz w:val="22"/>
          <w:szCs w:val="22"/>
        </w:rPr>
        <w:t>психолого-педагогическимподходам</w:t>
      </w:r>
      <w:proofErr w:type="spellEnd"/>
      <w:r w:rsidRPr="00F11048">
        <w:rPr>
          <w:sz w:val="22"/>
          <w:szCs w:val="22"/>
        </w:rPr>
        <w:t xml:space="preserve"> совпадает с идеями российских основоположников педагогики сотрудничества (В.Ф. Шаталов, Е.Н. Ильин, Ш.А. </w:t>
      </w:r>
      <w:proofErr w:type="spellStart"/>
      <w:r w:rsidRPr="00F11048">
        <w:rPr>
          <w:sz w:val="22"/>
          <w:szCs w:val="22"/>
        </w:rPr>
        <w:t>Амонашвили</w:t>
      </w:r>
      <w:proofErr w:type="spellEnd"/>
      <w:r w:rsidRPr="00F11048">
        <w:rPr>
          <w:sz w:val="22"/>
          <w:szCs w:val="22"/>
        </w:rPr>
        <w:t xml:space="preserve"> и др.).</w:t>
      </w:r>
      <w:proofErr w:type="gramEnd"/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Технология развития критического мышления в процессе обучения школьников чтению и письму. Авторы этой технологии – американские педагоги Ч. Темпл, К. </w:t>
      </w:r>
      <w:proofErr w:type="spellStart"/>
      <w:r w:rsidRPr="00F11048">
        <w:rPr>
          <w:sz w:val="22"/>
          <w:szCs w:val="22"/>
        </w:rPr>
        <w:t>Мередит</w:t>
      </w:r>
      <w:proofErr w:type="spellEnd"/>
      <w:r w:rsidRPr="00F11048">
        <w:rPr>
          <w:sz w:val="22"/>
          <w:szCs w:val="22"/>
        </w:rPr>
        <w:t xml:space="preserve">, Дж. </w:t>
      </w:r>
      <w:proofErr w:type="spellStart"/>
      <w:r w:rsidRPr="00F11048">
        <w:rPr>
          <w:sz w:val="22"/>
          <w:szCs w:val="22"/>
        </w:rPr>
        <w:t>Стилл</w:t>
      </w:r>
      <w:proofErr w:type="spellEnd"/>
      <w:r w:rsidRPr="00F11048">
        <w:rPr>
          <w:sz w:val="22"/>
          <w:szCs w:val="22"/>
        </w:rPr>
        <w:t xml:space="preserve">, Д. </w:t>
      </w:r>
      <w:proofErr w:type="spellStart"/>
      <w:r w:rsidRPr="00F11048">
        <w:rPr>
          <w:sz w:val="22"/>
          <w:szCs w:val="22"/>
        </w:rPr>
        <w:t>Огл</w:t>
      </w:r>
      <w:proofErr w:type="spellEnd"/>
      <w:r w:rsidRPr="00F11048">
        <w:rPr>
          <w:sz w:val="22"/>
          <w:szCs w:val="22"/>
        </w:rPr>
        <w:t>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Думать критически означает проявлять любознательность и использовать исследовательские методы: ставить перед собой вопросы и осуществлять планомерный поиск ответов. Критическое мышление работает на многих уровнях, не довольствуясь фактами, а вскрывая причины и последствия этих фактов. Критическое мышление предполагает вежливый скептицизм, сомнение в общепринятых истинах, постоянный вопрос: “А что, если…?”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Критерии эффективности работы в режиме данной технологии сформулированы ее авторами в соответствии с качествами личности в когнитивной области, по классификации Б. </w:t>
      </w:r>
      <w:proofErr w:type="spellStart"/>
      <w:r w:rsidRPr="00F11048">
        <w:rPr>
          <w:sz w:val="22"/>
          <w:szCs w:val="22"/>
        </w:rPr>
        <w:t>Блума</w:t>
      </w:r>
      <w:proofErr w:type="spellEnd"/>
      <w:r w:rsidRPr="00F11048">
        <w:rPr>
          <w:sz w:val="22"/>
          <w:szCs w:val="22"/>
        </w:rPr>
        <w:t xml:space="preserve"> (знание, понимание, применение, анализ, синтез, оценка). При этом разработчики подчеркивают, что в рамках одного кратковременного отрезка (урок, блок уроков) невозможно реализовать цели, затрагивающие формирование всех аспектов репродуктивной и продуктивной деятельности школьников.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Таким образом, для каждой из целей существуют разные стратегии и технологические шаги, которые могут быть гибко скорректированы в зависимости от промежуточных результатов обучения. Так, например, в рамках технологии развития критического мышления существует несколько стратегий вдумчивого чтения текста с последующим вынесением собственных суждений о </w:t>
      </w:r>
      <w:proofErr w:type="gramStart"/>
      <w:r w:rsidRPr="00F11048">
        <w:rPr>
          <w:sz w:val="22"/>
          <w:szCs w:val="22"/>
        </w:rPr>
        <w:t>прочитанном</w:t>
      </w:r>
      <w:proofErr w:type="gramEnd"/>
      <w:r w:rsidRPr="00F11048">
        <w:rPr>
          <w:sz w:val="22"/>
          <w:szCs w:val="22"/>
        </w:rPr>
        <w:t xml:space="preserve">. В зависимости от характера и жанра текста (информационный, художественный, проблемный) могут быть использованы такие стратегии, как чтение с разметкой, чтение с заполнением “бортового журнала”, чтение с остановками и коллективным обсуждением прочитанных отрывков путем ответа на вопросы учителя по типологии Б. </w:t>
      </w:r>
      <w:proofErr w:type="spellStart"/>
      <w:r w:rsidRPr="00F11048">
        <w:rPr>
          <w:sz w:val="22"/>
          <w:szCs w:val="22"/>
        </w:rPr>
        <w:t>Блума</w:t>
      </w:r>
      <w:proofErr w:type="spellEnd"/>
      <w:r w:rsidRPr="00F11048">
        <w:rPr>
          <w:sz w:val="22"/>
          <w:szCs w:val="22"/>
        </w:rPr>
        <w:t xml:space="preserve"> и т.д.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Широкую международную известность получила </w:t>
      </w:r>
      <w:r w:rsidRPr="00F11048">
        <w:rPr>
          <w:rStyle w:val="a5"/>
          <w:sz w:val="22"/>
          <w:szCs w:val="22"/>
        </w:rPr>
        <w:t>система целей обучения</w:t>
      </w:r>
      <w:r w:rsidRPr="00F11048">
        <w:rPr>
          <w:sz w:val="22"/>
          <w:szCs w:val="22"/>
        </w:rPr>
        <w:t xml:space="preserve">, разработанная американским педагогом </w:t>
      </w:r>
      <w:proofErr w:type="spellStart"/>
      <w:r w:rsidRPr="00F11048">
        <w:rPr>
          <w:sz w:val="22"/>
          <w:szCs w:val="22"/>
        </w:rPr>
        <w:t>Бенджамином</w:t>
      </w:r>
      <w:proofErr w:type="spell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Блумом</w:t>
      </w:r>
      <w:proofErr w:type="spellEnd"/>
      <w:r w:rsidRPr="00F11048">
        <w:rPr>
          <w:sz w:val="22"/>
          <w:szCs w:val="22"/>
        </w:rPr>
        <w:t>. Она дает учителю множество инструментальных возможностей. Охарактеризуем области деятельности и соответственно цели, которые она охватывает.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1. </w:t>
      </w:r>
      <w:r w:rsidRPr="00F11048">
        <w:rPr>
          <w:rStyle w:val="a5"/>
          <w:sz w:val="22"/>
          <w:szCs w:val="22"/>
        </w:rPr>
        <w:t xml:space="preserve">Когнитивная (познавательная) область. </w:t>
      </w:r>
      <w:r w:rsidRPr="00F11048">
        <w:rPr>
          <w:sz w:val="22"/>
          <w:szCs w:val="22"/>
        </w:rPr>
        <w:t xml:space="preserve">Сюда входят цели от запоминания и воспроизведения изученного материала до решения проблем, в ходе которого необходимо переосмыслить имеющиеся знания, строить их новые сочетания с предварительно </w:t>
      </w:r>
      <w:proofErr w:type="spellStart"/>
      <w:r w:rsidRPr="00F11048">
        <w:rPr>
          <w:sz w:val="22"/>
          <w:szCs w:val="22"/>
        </w:rPr>
        <w:t>изученнымиидеями</w:t>
      </w:r>
      <w:proofErr w:type="spellEnd"/>
      <w:r w:rsidRPr="00F11048">
        <w:rPr>
          <w:sz w:val="22"/>
          <w:szCs w:val="22"/>
        </w:rPr>
        <w:t xml:space="preserve">, методами, процедурами (способами действий), включая создание нового. По данным экспертных оценок, а также опросов учителей и анализа литературы, проведенных Б. </w:t>
      </w:r>
      <w:proofErr w:type="spellStart"/>
      <w:r w:rsidRPr="00F11048">
        <w:rPr>
          <w:sz w:val="22"/>
          <w:szCs w:val="22"/>
        </w:rPr>
        <w:t>Блумом</w:t>
      </w:r>
      <w:proofErr w:type="spellEnd"/>
      <w:r w:rsidRPr="00F11048">
        <w:rPr>
          <w:sz w:val="22"/>
          <w:szCs w:val="22"/>
        </w:rPr>
        <w:t xml:space="preserve"> и его сотрудниками, к познавательной сфере относится большинство целей обучения, выдвигаемых в программах, учебниках, в повседневной практике учителей.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2. </w:t>
      </w:r>
      <w:r w:rsidRPr="00F11048">
        <w:rPr>
          <w:rStyle w:val="a5"/>
          <w:sz w:val="22"/>
          <w:szCs w:val="22"/>
        </w:rPr>
        <w:t>Аффективная (эмоционально-ценностная)</w:t>
      </w:r>
      <w:r w:rsidRPr="00F11048">
        <w:rPr>
          <w:sz w:val="22"/>
          <w:szCs w:val="22"/>
        </w:rPr>
        <w:t xml:space="preserve"> </w:t>
      </w:r>
      <w:r w:rsidRPr="00F11048">
        <w:rPr>
          <w:rStyle w:val="a5"/>
          <w:sz w:val="22"/>
          <w:szCs w:val="22"/>
        </w:rPr>
        <w:t xml:space="preserve">область. </w:t>
      </w:r>
      <w:r w:rsidRPr="00F11048">
        <w:rPr>
          <w:sz w:val="22"/>
          <w:szCs w:val="22"/>
        </w:rPr>
        <w:t>К ней относятся цели формирования эмоционально-личностного отношения к явлениям окружающего мира, начиная от простого восприятия, интереса, готовности реагировать до усвоения ценностных ориентаций и отношений, их активного проявления. В эту сферу попадают такие цели, как формирование интересов и склонностей, переживание тех или иных чувств, формирование отношения, его осознания и проявления в деятельности.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Основные категории наиболее разработанных и общеупотреби</w:t>
      </w:r>
      <w:r w:rsidRPr="00F11048">
        <w:rPr>
          <w:sz w:val="22"/>
          <w:szCs w:val="22"/>
        </w:rPr>
        <w:softHyphen/>
        <w:t>тельных когнитивных и аффективных целей приведены ниже.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3682802</wp:posOffset>
            </wp:positionH>
            <wp:positionV relativeFrom="margin">
              <wp:posOffset>759504</wp:posOffset>
            </wp:positionV>
            <wp:extent cx="2881806" cy="4035972"/>
            <wp:effectExtent l="19050" t="0" r="0" b="0"/>
            <wp:wrapSquare wrapText="bothSides"/>
            <wp:docPr id="7" name="Рисунок 2" descr="http://libsib.ru/images/stories/Pedagogik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sib.ru/images/stories/Pedagogika/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6" cy="40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048">
        <w:rPr>
          <w:rStyle w:val="a5"/>
          <w:sz w:val="22"/>
          <w:szCs w:val="22"/>
        </w:rPr>
        <w:t>Категории учебных целей в когнитивной области: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i/>
          <w:iCs/>
          <w:noProof/>
          <w:sz w:val="22"/>
          <w:szCs w:val="22"/>
        </w:rPr>
        <w:drawing>
          <wp:inline distT="0" distB="0" distL="0" distR="0">
            <wp:extent cx="3329401" cy="2718645"/>
            <wp:effectExtent l="19050" t="0" r="4349" b="0"/>
            <wp:docPr id="1" name="Рисунок 1" descr="http://libsib.ru/images/stories/Pedagogik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sib.ru/images/stories/Pedagogika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54" cy="27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449580</wp:posOffset>
            </wp:positionV>
            <wp:extent cx="2881630" cy="2910840"/>
            <wp:effectExtent l="19050" t="0" r="0" b="0"/>
            <wp:wrapSquare wrapText="bothSides"/>
            <wp:docPr id="11" name="Рисунок 4" descr="http://libsib.ru/images/stories/Pedagog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sib.ru/images/stories/Pedagogika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4826635</wp:posOffset>
            </wp:positionV>
            <wp:extent cx="2853055" cy="746125"/>
            <wp:effectExtent l="19050" t="0" r="4445" b="0"/>
            <wp:wrapSquare wrapText="bothSides"/>
            <wp:docPr id="12" name="Рисунок 3" descr="http://libsib.ru/images/stories/Pedagogik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sib.ru/images/stories/Pedagogika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048">
        <w:rPr>
          <w:rStyle w:val="a5"/>
          <w:sz w:val="22"/>
          <w:szCs w:val="22"/>
        </w:rPr>
        <w:t>Категории учебных целей в аффективной области:</w:t>
      </w:r>
      <w:r w:rsidRPr="00F11048">
        <w:rPr>
          <w:i/>
          <w:iCs/>
          <w:noProof/>
          <w:sz w:val="22"/>
          <w:szCs w:val="22"/>
        </w:rPr>
        <w:t xml:space="preserve"> 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</w:p>
    <w:p w:rsidR="00F11048" w:rsidRP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rStyle w:val="a5"/>
          <w:sz w:val="22"/>
          <w:szCs w:val="22"/>
        </w:rPr>
      </w:pPr>
    </w:p>
    <w:p w:rsidR="00F11048" w:rsidRDefault="00F11048" w:rsidP="00F11048">
      <w:pPr>
        <w:pStyle w:val="a3"/>
        <w:rPr>
          <w:rStyle w:val="a5"/>
          <w:sz w:val="22"/>
          <w:szCs w:val="22"/>
        </w:rPr>
      </w:pPr>
    </w:p>
    <w:p w:rsidR="00F11048" w:rsidRDefault="00F11048" w:rsidP="00F11048">
      <w:pPr>
        <w:pStyle w:val="a3"/>
        <w:rPr>
          <w:rStyle w:val="a5"/>
          <w:sz w:val="22"/>
          <w:szCs w:val="22"/>
        </w:rPr>
      </w:pPr>
    </w:p>
    <w:p w:rsidR="00F11048" w:rsidRDefault="00F11048" w:rsidP="00F11048">
      <w:pPr>
        <w:pStyle w:val="a3"/>
        <w:rPr>
          <w:rStyle w:val="a5"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3146425</wp:posOffset>
            </wp:positionH>
            <wp:positionV relativeFrom="margin">
              <wp:posOffset>5803900</wp:posOffset>
            </wp:positionV>
            <wp:extent cx="2881630" cy="3478530"/>
            <wp:effectExtent l="19050" t="0" r="0" b="0"/>
            <wp:wrapSquare wrapText="bothSides"/>
            <wp:docPr id="10" name="Рисунок 5" descr="http://libsib.ru/images/stories/Pedagog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sib.ru/images/stories/Pedagogika/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48" w:rsidRP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Pr="00F11048" w:rsidRDefault="00F11048" w:rsidP="00F11048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629920</wp:posOffset>
            </wp:positionV>
            <wp:extent cx="2061845" cy="2249170"/>
            <wp:effectExtent l="19050" t="0" r="0" b="0"/>
            <wp:wrapNone/>
            <wp:docPr id="14" name="Рисунок 6" descr="http://libsib.ru/images/stories/Pedagog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sib.ru/images/stories/Pedagogika/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048">
        <w:rPr>
          <w:sz w:val="22"/>
          <w:szCs w:val="22"/>
        </w:rPr>
        <w:t xml:space="preserve">Для каждой категории учебных целей существует определенная совокупность вопросов, также разработанная Б. </w:t>
      </w:r>
      <w:proofErr w:type="spellStart"/>
      <w:r w:rsidRPr="00F11048">
        <w:rPr>
          <w:sz w:val="22"/>
          <w:szCs w:val="22"/>
        </w:rPr>
        <w:t>Блумом</w:t>
      </w:r>
      <w:proofErr w:type="spellEnd"/>
      <w:r w:rsidRPr="00F11048">
        <w:rPr>
          <w:sz w:val="22"/>
          <w:szCs w:val="22"/>
        </w:rPr>
        <w:t>:</w:t>
      </w: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Default="00F11048" w:rsidP="00F11048">
      <w:pPr>
        <w:pStyle w:val="a3"/>
        <w:rPr>
          <w:sz w:val="22"/>
          <w:szCs w:val="22"/>
        </w:rPr>
      </w:pP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lastRenderedPageBreak/>
        <w:t>Рассмотрим эти вопросы, понимая, что каждый тип вопроса представляет целый диапазон мыслительных процессов. Все это дает доступ к различным точкам зрения, которые, в свою очередь, способствуют возникновению более элегантных и богатых представлений.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proofErr w:type="gramStart"/>
      <w:r w:rsidRPr="00F11048">
        <w:rPr>
          <w:rStyle w:val="a5"/>
          <w:sz w:val="22"/>
          <w:szCs w:val="22"/>
        </w:rPr>
        <w:t xml:space="preserve">Вопросы формального уровня </w:t>
      </w:r>
      <w:r w:rsidRPr="00F11048">
        <w:rPr>
          <w:sz w:val="22"/>
          <w:szCs w:val="22"/>
        </w:rPr>
        <w:t xml:space="preserve">– это такие вопросы, которые задаются с целью получения </w:t>
      </w:r>
      <w:proofErr w:type="spellStart"/>
      <w:r w:rsidRPr="00F11048">
        <w:rPr>
          <w:sz w:val="22"/>
          <w:szCs w:val="22"/>
        </w:rPr>
        <w:t>фактологической</w:t>
      </w:r>
      <w:proofErr w:type="spellEnd"/>
      <w:r w:rsidRPr="00F11048">
        <w:rPr>
          <w:sz w:val="22"/>
          <w:szCs w:val="22"/>
        </w:rPr>
        <w:t xml:space="preserve"> информации (Что?</w:t>
      </w:r>
      <w:proofErr w:type="gramEnd"/>
      <w:r w:rsidRPr="00F11048">
        <w:rPr>
          <w:sz w:val="22"/>
          <w:szCs w:val="22"/>
        </w:rPr>
        <w:t xml:space="preserve"> Где? </w:t>
      </w:r>
      <w:proofErr w:type="gramStart"/>
      <w:r w:rsidRPr="00F11048">
        <w:rPr>
          <w:sz w:val="22"/>
          <w:szCs w:val="22"/>
        </w:rPr>
        <w:t>Когда? …).</w:t>
      </w:r>
      <w:proofErr w:type="gramEnd"/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Вопросы на перевод </w:t>
      </w:r>
      <w:r w:rsidRPr="00F11048">
        <w:rPr>
          <w:sz w:val="22"/>
          <w:szCs w:val="22"/>
        </w:rPr>
        <w:t>требуют от учащегося при ответе трансформации информации в другую форму. Вопрос на перевод задается учащимся, например, для того, чтобы они представили себе ситуацию, сцену или событие, которые они изучают, и описали то, что увидели. Вопросы на перевод поощряют учащихся к перестройке или трансформации информации в другие образы. Учащиеся при ответе на вопросы обсуждают образ, который они себе представляют, или звуки, которые они слышат в процессе чтения.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Вопросы на интерпретацию </w:t>
      </w:r>
      <w:r w:rsidRPr="00F11048">
        <w:rPr>
          <w:sz w:val="22"/>
          <w:szCs w:val="22"/>
        </w:rPr>
        <w:t>задаются учащимся для раскрытия связей между идеями, фактами, определениями или ценностями (“Почему вы думаете, что …?”, “Какова, по вашему мнению, была причина того, что …?”).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Вопросы на применение </w:t>
      </w:r>
      <w:r w:rsidRPr="00F11048">
        <w:rPr>
          <w:sz w:val="22"/>
          <w:szCs w:val="22"/>
        </w:rPr>
        <w:t>дают учащимся возможность решать проблемы или более глубоко исследовать проблемы логики или рациональной деятельности.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Вопросы на анализ </w:t>
      </w:r>
      <w:r w:rsidRPr="00F11048">
        <w:rPr>
          <w:sz w:val="22"/>
          <w:szCs w:val="22"/>
        </w:rPr>
        <w:t>сводятся к тому, что учащийся должен ответить, достаточно ли хорошо разъяснено значение того или иного события, или же другие варианты ответов, другие обстоятельства объясняют их лучше или более разумно. Учитель может задать вопрос о мотивах поведения персонажа рассказа или о плане исследований экспериментатора, или поставить под сомнение разумность развязки рассказа.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Вопросы на синтез </w:t>
      </w:r>
      <w:r w:rsidRPr="00F11048">
        <w:rPr>
          <w:sz w:val="22"/>
          <w:szCs w:val="22"/>
        </w:rPr>
        <w:t>связаны с творческим решением проблем на основе оригинального мышления. В то время как вопросы на применение сводятся к решению проблем, основанных на имеющейся информации, вопросы на синтез дают учащимся возможность использовать свои знания и опыт для творческого решения проблемы. Вопросы на синтез предлагают учащимся создать альтернативные сценарии (“Что, по-вашему, могли бы сделать эти два персонажа, чтобы…?”, “Как иначе можно рассмотреть…?”).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proofErr w:type="gramStart"/>
      <w:r w:rsidRPr="00F11048">
        <w:rPr>
          <w:rStyle w:val="a5"/>
          <w:sz w:val="22"/>
          <w:szCs w:val="22"/>
        </w:rPr>
        <w:t xml:space="preserve">Вопросы на оценку </w:t>
      </w:r>
      <w:r w:rsidRPr="00F11048">
        <w:rPr>
          <w:sz w:val="22"/>
          <w:szCs w:val="22"/>
        </w:rPr>
        <w:t>задаются учащимся для того, чтобы вынести суждения о хорошем и плохом или о справедливом и несправедливом в соответствии с теми принципами, которым учащийся должен дать определение.</w:t>
      </w:r>
      <w:proofErr w:type="gramEnd"/>
      <w:r w:rsidRPr="00F11048">
        <w:rPr>
          <w:sz w:val="22"/>
          <w:szCs w:val="22"/>
        </w:rPr>
        <w:t xml:space="preserve"> Вопросы на оценку требуют, чтобы учащийся понял, с чем он встретился, и интегрировал этот вопрос в личную систему взглядов, на основании которой можно было бы вынести суждения.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Выходя за рамки вопросов формального уровня, преподаватели тем самым демонстрируют, что они ценят мысли учащихся. Учащиеся начинают сознавать, что изучение фактической информации – это лишь один из видов учения, а для того чтобы знания стали ценными, их надо интегрировать, анализировать и соответствующим образом использовать.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Важным условием эффективности работы в технологическом режиме является наличие вариантов стратегий для достижения одной и той же цели обучения. Уже отмечалось, что достаточно часто при четком выстраивании всех этапов работы </w:t>
      </w:r>
      <w:proofErr w:type="gramStart"/>
      <w:r w:rsidRPr="00F11048">
        <w:rPr>
          <w:sz w:val="22"/>
          <w:szCs w:val="22"/>
        </w:rPr>
        <w:t>не</w:t>
      </w:r>
      <w:proofErr w:type="gramEnd"/>
      <w:r w:rsidRPr="00F11048">
        <w:rPr>
          <w:sz w:val="22"/>
          <w:szCs w:val="22"/>
        </w:rPr>
        <w:t xml:space="preserve"> достигается устойчивый положительный результат. Это объясняется разрывом между декларируемыми целями обучения и позицией педагога и учащихся </w:t>
      </w:r>
      <w:proofErr w:type="spellStart"/>
      <w:r w:rsidRPr="00F11048">
        <w:rPr>
          <w:sz w:val="22"/>
          <w:szCs w:val="22"/>
        </w:rPr>
        <w:t>впроцессе</w:t>
      </w:r>
      <w:proofErr w:type="spellEnd"/>
      <w:r w:rsidRPr="00F11048">
        <w:rPr>
          <w:sz w:val="22"/>
          <w:szCs w:val="22"/>
        </w:rPr>
        <w:t xml:space="preserve"> обучения. Поэтому большинство инновационных технологий обучения содержат в себе стратегии мотивации школьников в процессе учения. Например, в технологии творческих мастерских эти стратегии направлены на эмоциональное воздействие, на достижение сопереживания, “проживания” учебной ситуации. В технологии развития критического мышления основные стратегии направлены на самостоятельное выявление школьниками базового уровня имеющихся знаний, разрыва между этими знаниями и на определение индивидуальной стратегии стирания этого разрыва.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Гораздо сложнее учителю работать в заданном технологическом режиме, если та или иная стратегия не отвечает его ценностям и профессиональной манере. Так, директивный стиль взаимодействия с учащимися несовместим со стратегиями, ориентированными на свободный творческий поиск школьников и высказывание ими без принуждения собственных суждений по той или иной проблеме. Педагогическая технология в этом случае перестает быть эффективным инструментом достижения показателей качества, декларированных в государственных стандартах образования, такого, например, как готовность выпускников к оценочной деятельности (умение давать аргументированную оценку различных взглядов, позиций).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Все больше применяются </w:t>
      </w:r>
      <w:proofErr w:type="spellStart"/>
      <w:r w:rsidRPr="00F11048">
        <w:rPr>
          <w:sz w:val="22"/>
          <w:szCs w:val="22"/>
        </w:rPr>
        <w:t>межпредметные</w:t>
      </w:r>
      <w:proofErr w:type="spellEnd"/>
      <w:r w:rsidRPr="00F11048">
        <w:rPr>
          <w:sz w:val="22"/>
          <w:szCs w:val="22"/>
        </w:rPr>
        <w:t xml:space="preserve"> педагогические технологии, которые позволяют школьнику не испытывать дискомфорта при переходе от одного учителя к другому и при изучении разных дисциплин. Так, в технологии развития критического мышления разработаны стратегии деятельности в рамках таких разных </w:t>
      </w:r>
      <w:r w:rsidRPr="00F11048">
        <w:rPr>
          <w:sz w:val="22"/>
          <w:szCs w:val="22"/>
        </w:rPr>
        <w:lastRenderedPageBreak/>
        <w:t>предметов, как физика и литература, история и математика, иностранный язык и биология. Главное в данной технологии – следование трем этапам: вызов, осмысление новой информации, размышление. Необходимо также наличие определенных условий: активность участников процесса, разрешение высказывать “рискованные” идеи и т.д.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Известно, что хорошо усваивается информация, которая актуальна. Стимулирование интереса к новому знанию происходит через “извлечение” уже известного и выяснение появившихся вопросов. Возникшие вопросы вызывают потребность в новых знаниях. Вызов подготавливает, настраивает на ту информацию и на тот процесс, которые будут предлагаться на следующих этапах работы. Он способствует появлению или усилению мотивации в познании нового материала, изучаемого на втором этапе. Этап осмысления предполагает ввод новой информации. Последний этап в базовой модели критического мышления – размышление – является особо значимым, так как именно здесь происходит творческое развитие, осознание уже вновь обретенной информации. Все этапы не только взаимосвязаны, но и взаимозависимы.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Наконец, еще одной проблемой для работы в режиме педагогической технологии является несовпадение временных </w:t>
      </w:r>
      <w:proofErr w:type="spellStart"/>
      <w:r w:rsidRPr="00F11048">
        <w:rPr>
          <w:sz w:val="22"/>
          <w:szCs w:val="22"/>
        </w:rPr>
        <w:t>рамокурока</w:t>
      </w:r>
      <w:proofErr w:type="spellEnd"/>
      <w:r w:rsidRPr="00F11048">
        <w:rPr>
          <w:sz w:val="22"/>
          <w:szCs w:val="22"/>
        </w:rPr>
        <w:t xml:space="preserve"> и условий эффективного использования тех или иных стратегий. В этой связи необходимы адаптация стратегий и модификация приемов для условий российской школы. Существует реальный опыт таких действий, не затрагивающий эффективность использования инновационных технологий, в том числе проектирование учебного процесса по содержательным и операционным модулям и блокам.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Осмысление педагогом противоречий в собственной практике в контексте современных проблем гуманистически ориентированного образования является важнейшим этапом в развитии потребностей педагогов в совершенствовании собственной педагогической действительности.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Благодаря уникальному способу трансляции этой технологии через деятельность педагоги, по-разному строящие свое преподавание, оказываются в состоянии ее освоить.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proofErr w:type="gramStart"/>
      <w:r w:rsidRPr="00F11048">
        <w:rPr>
          <w:sz w:val="22"/>
          <w:szCs w:val="22"/>
        </w:rPr>
        <w:t>Для организации личностно-ориентированного обучения необходимо сменить позицию учителя с авторитарной на демократическую (“сотрудничество”).</w:t>
      </w:r>
      <w:proofErr w:type="gramEnd"/>
      <w:r w:rsidRPr="00F11048">
        <w:rPr>
          <w:sz w:val="22"/>
          <w:szCs w:val="22"/>
        </w:rPr>
        <w:t xml:space="preserve"> Позиция учителя в личностно-ориентированном обучении - это позиция консультанта, а иногда и психотерапевта, осуществляющего “развивающую помощь”.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Личностный подход предполагает отказ учителя от установок традиционной монологической дидактики с её установками “передать, внушить, привить”, которые обеспечивают “передачу” информации, знаний, но неудовлетворительно работают на уровне ценностей, потребностей, нравственных норм. Обеспечивать формирование последних могут учителя, создающие ситуацию самоутверждения воспитанника и помогающие ему реализовать, проявить, раскрыть себя. Последнее возможно в момент </w:t>
      </w:r>
      <w:proofErr w:type="spellStart"/>
      <w:r w:rsidRPr="00F11048">
        <w:rPr>
          <w:sz w:val="22"/>
          <w:szCs w:val="22"/>
        </w:rPr>
        <w:t>соутверждения</w:t>
      </w:r>
      <w:proofErr w:type="spellEnd"/>
      <w:r w:rsidRPr="00F11048">
        <w:rPr>
          <w:sz w:val="22"/>
          <w:szCs w:val="22"/>
        </w:rPr>
        <w:t xml:space="preserve">, </w:t>
      </w:r>
      <w:proofErr w:type="spellStart"/>
      <w:r w:rsidRPr="00F11048">
        <w:rPr>
          <w:sz w:val="22"/>
          <w:szCs w:val="22"/>
        </w:rPr>
        <w:t>взаимоподдержки</w:t>
      </w:r>
      <w:proofErr w:type="spellEnd"/>
      <w:r w:rsidRPr="00F11048">
        <w:rPr>
          <w:sz w:val="22"/>
          <w:szCs w:val="22"/>
        </w:rPr>
        <w:t>, совместного добывания истины. Такие условия создаются, например, в ситуации диалога.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Создание личностно-ориентированной технологии обучения </w:t>
      </w:r>
      <w:proofErr w:type="gramStart"/>
      <w:r w:rsidRPr="00F11048">
        <w:rPr>
          <w:sz w:val="22"/>
          <w:szCs w:val="22"/>
        </w:rPr>
        <w:t>включает</w:t>
      </w:r>
      <w:proofErr w:type="gramEnd"/>
      <w:r w:rsidRPr="00F11048">
        <w:rPr>
          <w:sz w:val="22"/>
          <w:szCs w:val="22"/>
        </w:rPr>
        <w:t xml:space="preserve"> прежде всего ориентацию педагога на развитие и саморазвитие личности ученика исходя из выявления его индивидуальных особенностей как субъекта познания и предметной деятельности, конструирование на этой основе системы целей </w:t>
      </w:r>
      <w:proofErr w:type="spellStart"/>
      <w:r w:rsidRPr="00F11048">
        <w:rPr>
          <w:sz w:val="22"/>
          <w:szCs w:val="22"/>
        </w:rPr>
        <w:t>управленческо-педагогической</w:t>
      </w:r>
      <w:proofErr w:type="spellEnd"/>
      <w:r w:rsidRPr="00F11048">
        <w:rPr>
          <w:sz w:val="22"/>
          <w:szCs w:val="22"/>
        </w:rPr>
        <w:t xml:space="preserve"> деятельности по развитию потребностей (запросов) и способностей ученика средствами учебного предмета, разработку средств, обеспечивающих возможности достижения этих целей в условиях массового обучения.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Примерами таких технологий в российском образовании могут служить технология коллективного </w:t>
      </w:r>
      <w:proofErr w:type="spellStart"/>
      <w:r w:rsidRPr="00F11048">
        <w:rPr>
          <w:sz w:val="22"/>
          <w:szCs w:val="22"/>
        </w:rPr>
        <w:t>взаимообучения</w:t>
      </w:r>
      <w:proofErr w:type="spellEnd"/>
      <w:r w:rsidRPr="00F11048">
        <w:rPr>
          <w:sz w:val="22"/>
          <w:szCs w:val="22"/>
        </w:rPr>
        <w:t xml:space="preserve">, технология “Мастерская знаний”, технология </w:t>
      </w:r>
      <w:proofErr w:type="gramStart"/>
      <w:r w:rsidRPr="00F11048">
        <w:rPr>
          <w:sz w:val="22"/>
          <w:szCs w:val="22"/>
        </w:rPr>
        <w:t>коллективной</w:t>
      </w:r>
      <w:proofErr w:type="gram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мыследеятельности</w:t>
      </w:r>
      <w:proofErr w:type="spellEnd"/>
      <w:r w:rsidRPr="00F11048">
        <w:rPr>
          <w:sz w:val="22"/>
          <w:szCs w:val="22"/>
        </w:rPr>
        <w:t>, технология проектного обучения и др.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Технология </w:t>
      </w:r>
      <w:proofErr w:type="gramStart"/>
      <w:r w:rsidRPr="00F11048">
        <w:rPr>
          <w:sz w:val="22"/>
          <w:szCs w:val="22"/>
        </w:rPr>
        <w:t>коллективного</w:t>
      </w:r>
      <w:proofErr w:type="gram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взаимообучения</w:t>
      </w:r>
      <w:proofErr w:type="spellEnd"/>
      <w:r w:rsidRPr="00F11048">
        <w:rPr>
          <w:sz w:val="22"/>
          <w:szCs w:val="22"/>
        </w:rPr>
        <w:t xml:space="preserve">. К популярным личностно-ориентированным технологиям обучения относится технология коллективного </w:t>
      </w:r>
      <w:proofErr w:type="spellStart"/>
      <w:r w:rsidRPr="00F11048">
        <w:rPr>
          <w:sz w:val="22"/>
          <w:szCs w:val="22"/>
        </w:rPr>
        <w:t>взаимообучения</w:t>
      </w:r>
      <w:proofErr w:type="spellEnd"/>
      <w:r w:rsidRPr="00F11048">
        <w:rPr>
          <w:sz w:val="22"/>
          <w:szCs w:val="22"/>
        </w:rPr>
        <w:t xml:space="preserve"> А.Г. Ривина и его учеников. Методики А.Г. Ривина имеют различные названия: “организованный диалог”, “сочетательный диалог”, “</w:t>
      </w:r>
      <w:proofErr w:type="gramStart"/>
      <w:r w:rsidRPr="00F11048">
        <w:rPr>
          <w:sz w:val="22"/>
          <w:szCs w:val="22"/>
        </w:rPr>
        <w:t>коллективное</w:t>
      </w:r>
      <w:proofErr w:type="gram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взаимообучение</w:t>
      </w:r>
      <w:proofErr w:type="spellEnd"/>
      <w:r w:rsidRPr="00F11048">
        <w:rPr>
          <w:sz w:val="22"/>
          <w:szCs w:val="22"/>
        </w:rPr>
        <w:t>”, “коллективный способ обучения (КСО)”, “работа учащихся в парах сменного состава”.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proofErr w:type="gramStart"/>
      <w:r w:rsidRPr="00F11048">
        <w:rPr>
          <w:sz w:val="22"/>
          <w:szCs w:val="22"/>
        </w:rPr>
        <w:t>“Работа в парах сменного состава” по определённым правилам позволяет плодотворно развивать у обучаемых самостоятельность и коммуникативные умения.</w:t>
      </w:r>
      <w:proofErr w:type="gramEnd"/>
      <w:r w:rsidRPr="00F11048">
        <w:rPr>
          <w:sz w:val="22"/>
          <w:szCs w:val="22"/>
        </w:rPr>
        <w:t xml:space="preserve"> КСО – это включение в учебный процесс естественной структуры общения между людьми – диалогических пар.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Принципы КСО: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- завершенность или ориентация на высшие конечные результаты;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lastRenderedPageBreak/>
        <w:t>- непрерывная и безотлагательная передача полученных знаний друг другу;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- сотрудничество и взаимопомощь между учениками;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- разнообразие тем и заданий (разделение труда);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- </w:t>
      </w:r>
      <w:proofErr w:type="spellStart"/>
      <w:r w:rsidRPr="00F11048">
        <w:rPr>
          <w:sz w:val="22"/>
          <w:szCs w:val="22"/>
        </w:rPr>
        <w:t>разноуровневость</w:t>
      </w:r>
      <w:proofErr w:type="spellEnd"/>
      <w:r w:rsidRPr="00F11048">
        <w:rPr>
          <w:sz w:val="22"/>
          <w:szCs w:val="22"/>
        </w:rPr>
        <w:t xml:space="preserve"> (</w:t>
      </w:r>
      <w:proofErr w:type="spellStart"/>
      <w:r w:rsidRPr="00F11048">
        <w:rPr>
          <w:sz w:val="22"/>
          <w:szCs w:val="22"/>
        </w:rPr>
        <w:t>разновозрастность</w:t>
      </w:r>
      <w:proofErr w:type="spellEnd"/>
      <w:r w:rsidRPr="00F11048">
        <w:rPr>
          <w:sz w:val="22"/>
          <w:szCs w:val="22"/>
        </w:rPr>
        <w:t>) учеников педагогического процесса;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- </w:t>
      </w:r>
      <w:proofErr w:type="gramStart"/>
      <w:r w:rsidRPr="00F11048">
        <w:rPr>
          <w:sz w:val="22"/>
          <w:szCs w:val="22"/>
        </w:rPr>
        <w:t>обучение по способностям</w:t>
      </w:r>
      <w:proofErr w:type="gramEnd"/>
      <w:r w:rsidRPr="00F11048">
        <w:rPr>
          <w:sz w:val="22"/>
          <w:szCs w:val="22"/>
        </w:rPr>
        <w:t xml:space="preserve"> индивида;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- </w:t>
      </w:r>
      <w:proofErr w:type="spellStart"/>
      <w:r w:rsidRPr="00F11048">
        <w:rPr>
          <w:sz w:val="22"/>
          <w:szCs w:val="22"/>
        </w:rPr>
        <w:t>педагогизация</w:t>
      </w:r>
      <w:proofErr w:type="spellEnd"/>
      <w:r w:rsidRPr="00F11048">
        <w:rPr>
          <w:sz w:val="22"/>
          <w:szCs w:val="22"/>
        </w:rPr>
        <w:t xml:space="preserve"> деятельности каждого ученика.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Можно выделить следующие основные преимущества КСО: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• в результате регулярно повторяющихся упражнений совершенствуются навыки логического мышления и понимания;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• в процессе речи развиваются навыки </w:t>
      </w:r>
      <w:proofErr w:type="spellStart"/>
      <w:r w:rsidRPr="00F11048">
        <w:rPr>
          <w:sz w:val="22"/>
          <w:szCs w:val="22"/>
        </w:rPr>
        <w:t>мыследеятельности</w:t>
      </w:r>
      <w:proofErr w:type="spellEnd"/>
      <w:r w:rsidRPr="00F11048">
        <w:rPr>
          <w:sz w:val="22"/>
          <w:szCs w:val="22"/>
        </w:rPr>
        <w:t>, включается работа памяти, идёт мобилизация и актуализация предшествующего опыта и знаний;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• каждый чувствует себя раскованно, работает в индивидуальном темпе;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•повышается ответственность не только за свои успехи, но и за результаты коллективного труда;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•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• формируется адекватная самооценка личности, своих возможностей и способностей, достоинств и ограничений;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• обсуждение одной информации с несколькими сменными партнёрами увеличивает число ассоциативных связей, </w:t>
      </w:r>
      <w:proofErr w:type="gramStart"/>
      <w:r w:rsidRPr="00F11048">
        <w:rPr>
          <w:sz w:val="22"/>
          <w:szCs w:val="22"/>
        </w:rPr>
        <w:t>а</w:t>
      </w:r>
      <w:proofErr w:type="gramEnd"/>
      <w:r w:rsidRPr="00F11048">
        <w:rPr>
          <w:sz w:val="22"/>
          <w:szCs w:val="22"/>
        </w:rPr>
        <w:t xml:space="preserve"> следовательно, обеспечивает более прочное усвоение.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В парной работе могут быть: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• </w:t>
      </w:r>
      <w:r w:rsidRPr="00F11048">
        <w:rPr>
          <w:rStyle w:val="a5"/>
          <w:sz w:val="22"/>
          <w:szCs w:val="22"/>
        </w:rPr>
        <w:t>статическая пара</w:t>
      </w:r>
      <w:r w:rsidRPr="00F11048">
        <w:rPr>
          <w:sz w:val="22"/>
          <w:szCs w:val="22"/>
        </w:rPr>
        <w:t>, которая объединяет по желанию двух учеников, меняющихся ролями “учитель” — “ученик”; так могут заниматься два слабых ученика, два сильных, сильный и слабый при условии взаимного расположения;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• </w:t>
      </w:r>
      <w:r w:rsidRPr="00F11048">
        <w:rPr>
          <w:rStyle w:val="a5"/>
          <w:sz w:val="22"/>
          <w:szCs w:val="22"/>
        </w:rPr>
        <w:t xml:space="preserve">динамическая пара </w:t>
      </w:r>
      <w:r w:rsidRPr="00F11048">
        <w:rPr>
          <w:sz w:val="22"/>
          <w:szCs w:val="22"/>
        </w:rPr>
        <w:t xml:space="preserve">формируется из четырех учащихся, готовящих одно задание, имеющее четыре части; после подготовки своей части задания и самоконтроля школьник обсуждает задание трижды с каждым партнёром, причём каждый раз ему необходимо менять </w:t>
      </w:r>
      <w:proofErr w:type="spellStart"/>
      <w:r w:rsidRPr="00F11048">
        <w:rPr>
          <w:sz w:val="22"/>
          <w:szCs w:val="22"/>
        </w:rPr>
        <w:t>логикуизложения</w:t>
      </w:r>
      <w:proofErr w:type="spellEnd"/>
      <w:r w:rsidRPr="00F11048">
        <w:rPr>
          <w:sz w:val="22"/>
          <w:szCs w:val="22"/>
        </w:rPr>
        <w:t>, акценты, темп и т.п., то есть включать механизм адаптации к индивидуальным особенностям товарищей.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Технология “Мастерская знаний”. Мастерская – это особая форма организации учебного процесса. Эта необычная технология обучения была разработана французскими педагогами и психологами (П. Ланжевен, Анри Валлон, Жан Пиаже и др.)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Предпосылки создания технологии: 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1) необходимость </w:t>
      </w:r>
      <w:proofErr w:type="spellStart"/>
      <w:r w:rsidRPr="00F11048">
        <w:rPr>
          <w:sz w:val="22"/>
          <w:szCs w:val="22"/>
        </w:rPr>
        <w:t>интериоризации</w:t>
      </w:r>
      <w:proofErr w:type="spellEnd"/>
      <w:r w:rsidRPr="00F11048">
        <w:rPr>
          <w:sz w:val="22"/>
          <w:szCs w:val="22"/>
        </w:rPr>
        <w:t xml:space="preserve"> знания через личный опыт ученика, заключающийся в самостоятельном “открытии” этого знания через исследование его генезиса и структуры;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2) убеждение: все способны строить свое знание самостоятельно в совместном поиске, который мастером продуман и организован с опорой на ряд принципов.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Сущность предлагаемой технологии: </w:t>
      </w:r>
      <w:r w:rsidRPr="00F11048">
        <w:rPr>
          <w:sz w:val="22"/>
          <w:szCs w:val="22"/>
        </w:rPr>
        <w:t xml:space="preserve">специально организованное педагогом-мастером развивающее пространство позволяет ученикам в коллективном поиске приходить к построению (“открытию”) знания, источником которого при традиционном обучении является только учитель. Развивающее пространство – </w:t>
      </w:r>
      <w:r w:rsidRPr="00F11048">
        <w:rPr>
          <w:sz w:val="22"/>
          <w:szCs w:val="22"/>
        </w:rPr>
        <w:lastRenderedPageBreak/>
        <w:t>объективные жизненные ситуации, в которых содержатся все необходимые условия (потенциальные возможности) для развития потребностей и способностей ребенка.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>Принципы построения педагогических мастерских: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1) создание мастером атмосферы открытости, доброжелательности, сотворчества в общении;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2) включение эмоциональной сферы ребенка, обращение к его чувствам, пробуждение личной заинтересованности ученика в изучении проблемы (темы);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3) работа вместе со всеми (мастер равен ученику в поиске знаний);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4) отсрочка ответов на вопросы ученика;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5) подача необходимой информации малыми дозами при обнаружении потребности в ней у ребят;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6) исключение официального оценивания ученика (не хвалить, не ругать, не выставлять отметок в журнал), но через социализацию, афиширование работ создание возможности появления самооценки учащегося и ее изменения, </w:t>
      </w:r>
      <w:proofErr w:type="spellStart"/>
      <w:r w:rsidRPr="00F11048">
        <w:rPr>
          <w:sz w:val="22"/>
          <w:szCs w:val="22"/>
        </w:rPr>
        <w:t>самокоррекции</w:t>
      </w:r>
      <w:proofErr w:type="spellEnd"/>
      <w:r w:rsidRPr="00F11048">
        <w:rPr>
          <w:sz w:val="22"/>
          <w:szCs w:val="22"/>
        </w:rPr>
        <w:t>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>Особенностью работы мастерской является то, что блеск учителя-оратора, рассказчика гаснет, переносится из мастерской на урок-лекцию, урок-консультацию, которые станут острой необходимостью для учеников только после того, как самостоятельный поиск не разрешится “открытием”. Однако “открытие” ждет ученика в мастерской непременно.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sz w:val="22"/>
          <w:szCs w:val="22"/>
        </w:rPr>
        <w:t xml:space="preserve">Технология </w:t>
      </w:r>
      <w:proofErr w:type="gramStart"/>
      <w:r w:rsidRPr="00F11048">
        <w:rPr>
          <w:sz w:val="22"/>
          <w:szCs w:val="22"/>
        </w:rPr>
        <w:t>коллективной</w:t>
      </w:r>
      <w:proofErr w:type="gram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мыследеятельности</w:t>
      </w:r>
      <w:proofErr w:type="spellEnd"/>
      <w:r w:rsidRPr="00F11048">
        <w:rPr>
          <w:sz w:val="22"/>
          <w:szCs w:val="22"/>
        </w:rPr>
        <w:t xml:space="preserve">. Автор – </w:t>
      </w:r>
      <w:proofErr w:type="spellStart"/>
      <w:r w:rsidRPr="00F11048">
        <w:rPr>
          <w:sz w:val="22"/>
          <w:szCs w:val="22"/>
        </w:rPr>
        <w:t>К.Я.Вазина</w:t>
      </w:r>
      <w:proofErr w:type="spellEnd"/>
      <w:r w:rsidRPr="00F11048">
        <w:rPr>
          <w:sz w:val="22"/>
          <w:szCs w:val="22"/>
        </w:rPr>
        <w:t>. Технология состоит из системы проблемных ситуаций, которая обеспечивается системой модулей. Именно модули позволяют дозировать технологический процесс и делать его непрерывным.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Структура проблемной ситуации </w:t>
      </w:r>
      <w:r w:rsidRPr="00F11048">
        <w:rPr>
          <w:sz w:val="22"/>
          <w:szCs w:val="22"/>
        </w:rPr>
        <w:t xml:space="preserve">состоит из трех тактов. 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Первый такт </w:t>
      </w:r>
      <w:r w:rsidRPr="00F11048">
        <w:rPr>
          <w:sz w:val="22"/>
          <w:szCs w:val="22"/>
        </w:rPr>
        <w:t>– ввод в проблемную ситуацию: постановка проблемы, коллективное обсуждение целей, способов их достижения. Функция: актуализация противоречий, определение внутренних целей, реальных способов деятельности. Начальная точка выращивания внутренних целей.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>Второй такт –</w:t>
      </w:r>
      <w:r w:rsidRPr="00F11048">
        <w:rPr>
          <w:sz w:val="22"/>
          <w:szCs w:val="22"/>
        </w:rPr>
        <w:t xml:space="preserve"> работа по </w:t>
      </w:r>
      <w:proofErr w:type="gramStart"/>
      <w:r w:rsidRPr="00F11048">
        <w:rPr>
          <w:sz w:val="22"/>
          <w:szCs w:val="22"/>
        </w:rPr>
        <w:t>творческим</w:t>
      </w:r>
      <w:proofErr w:type="gramEnd"/>
      <w:r w:rsidRPr="00F11048">
        <w:rPr>
          <w:sz w:val="22"/>
          <w:szCs w:val="22"/>
        </w:rPr>
        <w:t xml:space="preserve"> </w:t>
      </w:r>
      <w:proofErr w:type="spellStart"/>
      <w:r w:rsidRPr="00F11048">
        <w:rPr>
          <w:sz w:val="22"/>
          <w:szCs w:val="22"/>
        </w:rPr>
        <w:t>микрогруппам</w:t>
      </w:r>
      <w:proofErr w:type="spellEnd"/>
      <w:r w:rsidRPr="00F11048">
        <w:rPr>
          <w:sz w:val="22"/>
          <w:szCs w:val="22"/>
        </w:rPr>
        <w:t>. Функция: разрешение противоречий, выращивание внутренних целей, формирование способов деятельности, выработка индивидуальной, коллективной позиции по изучаемой проблеме.</w:t>
      </w:r>
    </w:p>
    <w:p w:rsidR="00F11048" w:rsidRPr="00F11048" w:rsidRDefault="00F11048" w:rsidP="00F11048">
      <w:pPr>
        <w:pStyle w:val="a3"/>
        <w:rPr>
          <w:sz w:val="22"/>
          <w:szCs w:val="22"/>
        </w:rPr>
      </w:pPr>
      <w:r w:rsidRPr="00F11048">
        <w:rPr>
          <w:rStyle w:val="a5"/>
          <w:sz w:val="22"/>
          <w:szCs w:val="22"/>
        </w:rPr>
        <w:t xml:space="preserve">Третий такт </w:t>
      </w:r>
      <w:r w:rsidRPr="00F11048">
        <w:rPr>
          <w:sz w:val="22"/>
          <w:szCs w:val="22"/>
        </w:rPr>
        <w:t xml:space="preserve">– окончание рабочего процесса, общее обсуждение решаемой проблемы, защита позиций. </w:t>
      </w:r>
      <w:proofErr w:type="gramStart"/>
      <w:r w:rsidRPr="00F11048">
        <w:rPr>
          <w:sz w:val="22"/>
          <w:szCs w:val="22"/>
        </w:rPr>
        <w:t>Функция: формирование коллективных и личных позиций на основе сравнения их с научной (окончание выращивания внутренних целей), выработка общественного мнения о работе творческих групп, отдельных личностей, коллектива в целом.</w:t>
      </w:r>
      <w:proofErr w:type="gramEnd"/>
    </w:p>
    <w:p w:rsidR="00FF6D17" w:rsidRPr="00F11048" w:rsidRDefault="00FF6D17">
      <w:pPr>
        <w:rPr>
          <w:rFonts w:ascii="Times New Roman" w:hAnsi="Times New Roman" w:cs="Times New Roman"/>
        </w:rPr>
      </w:pPr>
    </w:p>
    <w:sectPr w:rsidR="00FF6D17" w:rsidRPr="00F11048" w:rsidSect="00F11048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1048"/>
    <w:rsid w:val="00F11048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048"/>
    <w:rPr>
      <w:b/>
      <w:bCs/>
    </w:rPr>
  </w:style>
  <w:style w:type="character" w:styleId="a5">
    <w:name w:val="Emphasis"/>
    <w:basedOn w:val="a0"/>
    <w:uiPriority w:val="20"/>
    <w:qFormat/>
    <w:rsid w:val="00F110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2740</Words>
  <Characters>15619</Characters>
  <Application>Microsoft Office Word</Application>
  <DocSecurity>0</DocSecurity>
  <Lines>130</Lines>
  <Paragraphs>36</Paragraphs>
  <ScaleCrop>false</ScaleCrop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cp:lastPrinted>2014-11-30T09:11:00Z</cp:lastPrinted>
  <dcterms:created xsi:type="dcterms:W3CDTF">2014-11-30T09:06:00Z</dcterms:created>
  <dcterms:modified xsi:type="dcterms:W3CDTF">2014-11-30T09:11:00Z</dcterms:modified>
</cp:coreProperties>
</file>